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35B" w:rsidRPr="00C4235B" w:rsidRDefault="00C4235B" w:rsidP="00C4235B">
      <w:pPr>
        <w:spacing w:after="0" w:line="240" w:lineRule="auto"/>
        <w:jc w:val="center"/>
        <w:rPr>
          <w:rFonts w:ascii="Times New Roman" w:eastAsia="Calibri" w:hAnsi="Times New Roman" w:cs="Times New Roman"/>
          <w:smallCaps/>
          <w:sz w:val="28"/>
          <w:szCs w:val="28"/>
          <w:lang w:eastAsia="ru-RU"/>
        </w:rPr>
      </w:pPr>
      <w:r w:rsidRPr="00C4235B">
        <w:rPr>
          <w:rFonts w:ascii="Times New Roman" w:eastAsia="Calibri" w:hAnsi="Times New Roman" w:cs="Times New Roman"/>
          <w:b/>
          <w:bCs/>
          <w:sz w:val="28"/>
          <w:szCs w:val="28"/>
          <w:lang w:eastAsia="ru-RU"/>
        </w:rPr>
        <w:t>РЕКОМЕНДАЦИИ ДЛЯ СИСТЕМЫ ОБРАЗОВАНИЯ САМАРСКОЙ ОБЛАСТИ</w:t>
      </w:r>
    </w:p>
    <w:p w:rsidR="00C4235B" w:rsidRPr="00C4235B" w:rsidRDefault="00C4235B" w:rsidP="00C4235B">
      <w:pPr>
        <w:spacing w:after="0" w:line="240" w:lineRule="auto"/>
        <w:ind w:firstLine="539"/>
        <w:rPr>
          <w:rFonts w:ascii="Times New Roman" w:eastAsia="Calibri" w:hAnsi="Times New Roman" w:cs="Times New Roman"/>
          <w:i/>
          <w:sz w:val="24"/>
          <w:szCs w:val="24"/>
          <w:lang w:eastAsia="ru-RU"/>
        </w:rPr>
      </w:pPr>
    </w:p>
    <w:p w:rsidR="00C4235B" w:rsidRPr="00C4235B" w:rsidRDefault="00C4235B" w:rsidP="00C4235B">
      <w:pPr>
        <w:keepNext/>
        <w:keepLines/>
        <w:numPr>
          <w:ilvl w:val="0"/>
          <w:numId w:val="1"/>
        </w:numPr>
        <w:tabs>
          <w:tab w:val="left" w:pos="426"/>
        </w:tabs>
        <w:spacing w:before="200" w:after="0" w:line="240" w:lineRule="auto"/>
        <w:ind w:left="0" w:firstLine="709"/>
        <w:contextualSpacing/>
        <w:outlineLvl w:val="2"/>
        <w:rPr>
          <w:rFonts w:ascii="Times New Roman" w:eastAsia="SimSun" w:hAnsi="Times New Roman" w:cs="Times New Roman"/>
          <w:b/>
          <w:bCs/>
          <w:vanish/>
          <w:sz w:val="28"/>
          <w:szCs w:val="28"/>
          <w:lang w:val="x-none" w:eastAsia="ru-RU"/>
        </w:rPr>
      </w:pPr>
    </w:p>
    <w:p w:rsidR="00C4235B" w:rsidRPr="00C4235B" w:rsidRDefault="00C4235B" w:rsidP="00C4235B">
      <w:pPr>
        <w:keepNext/>
        <w:keepLines/>
        <w:numPr>
          <w:ilvl w:val="1"/>
          <w:numId w:val="1"/>
        </w:numPr>
        <w:tabs>
          <w:tab w:val="left" w:pos="426"/>
        </w:tabs>
        <w:spacing w:before="200" w:after="0" w:line="240" w:lineRule="auto"/>
        <w:ind w:left="0" w:firstLine="709"/>
        <w:outlineLvl w:val="2"/>
        <w:rPr>
          <w:rFonts w:ascii="Times New Roman" w:eastAsia="SimSun" w:hAnsi="Times New Roman" w:cs="Times New Roman"/>
          <w:b/>
          <w:bCs/>
          <w:sz w:val="28"/>
          <w:szCs w:val="28"/>
          <w:lang w:val="x-none" w:eastAsia="ru-RU"/>
        </w:rPr>
      </w:pPr>
      <w:r w:rsidRPr="00C4235B">
        <w:rPr>
          <w:rFonts w:ascii="Times New Roman" w:eastAsia="SimSun" w:hAnsi="Times New Roman" w:cs="Times New Roman"/>
          <w:b/>
          <w:bCs/>
          <w:sz w:val="28"/>
          <w:szCs w:val="28"/>
          <w:lang w:val="x-none" w:eastAsia="ru-RU"/>
        </w:rPr>
        <w:t>Рекомендации по совершенствованию организации и методики преподавания предмета в</w:t>
      </w:r>
      <w:r w:rsidRPr="00C4235B">
        <w:rPr>
          <w:rFonts w:ascii="Times New Roman" w:eastAsia="SimSun" w:hAnsi="Times New Roman" w:cs="Times New Roman"/>
          <w:b/>
          <w:bCs/>
          <w:sz w:val="28"/>
          <w:szCs w:val="28"/>
          <w:lang w:eastAsia="ru-RU"/>
        </w:rPr>
        <w:t xml:space="preserve"> </w:t>
      </w:r>
      <w:r w:rsidRPr="00C4235B">
        <w:rPr>
          <w:rFonts w:ascii="Times New Roman" w:eastAsia="SimSun" w:hAnsi="Times New Roman" w:cs="Times New Roman"/>
          <w:b/>
          <w:bCs/>
          <w:sz w:val="28"/>
          <w:szCs w:val="28"/>
          <w:lang w:val="x-none" w:eastAsia="ru-RU"/>
        </w:rPr>
        <w:t>Самарской области на основе выявленных типичных затруднений и ошибок</w:t>
      </w:r>
    </w:p>
    <w:p w:rsidR="00C4235B" w:rsidRPr="00C4235B" w:rsidRDefault="00C4235B" w:rsidP="00C4235B">
      <w:pPr>
        <w:keepNext/>
        <w:keepLines/>
        <w:numPr>
          <w:ilvl w:val="2"/>
          <w:numId w:val="1"/>
        </w:numPr>
        <w:tabs>
          <w:tab w:val="left" w:pos="426"/>
        </w:tabs>
        <w:spacing w:before="200" w:after="0" w:line="240" w:lineRule="auto"/>
        <w:ind w:left="0" w:firstLine="709"/>
        <w:outlineLvl w:val="2"/>
        <w:rPr>
          <w:rFonts w:ascii="Times New Roman" w:eastAsia="SimSun" w:hAnsi="Times New Roman" w:cs="Times New Roman"/>
          <w:bCs/>
          <w:sz w:val="28"/>
          <w:szCs w:val="28"/>
          <w:lang w:val="x-none" w:eastAsia="ru-RU"/>
        </w:rPr>
      </w:pPr>
      <w:r w:rsidRPr="00C4235B">
        <w:rPr>
          <w:rFonts w:ascii="Times New Roman" w:eastAsia="SimSun" w:hAnsi="Times New Roman" w:cs="Times New Roman"/>
          <w:bCs/>
          <w:sz w:val="28"/>
          <w:szCs w:val="28"/>
          <w:lang w:val="x-none" w:eastAsia="ru-RU"/>
        </w:rPr>
        <w:t>…по совершенствованию преподавания учебного предмета всем обучающимся</w:t>
      </w:r>
    </w:p>
    <w:p w:rsidR="00C4235B" w:rsidRPr="00C4235B" w:rsidRDefault="00C4235B" w:rsidP="00C4235B">
      <w:pPr>
        <w:tabs>
          <w:tab w:val="left" w:pos="426"/>
        </w:tabs>
        <w:spacing w:after="0" w:line="240" w:lineRule="auto"/>
        <w:ind w:firstLine="709"/>
        <w:contextualSpacing/>
        <w:jc w:val="both"/>
        <w:rPr>
          <w:rFonts w:ascii="Times New Roman" w:eastAsia="Times New Roman" w:hAnsi="Times New Roman" w:cs="Times New Roman"/>
          <w:bCs/>
          <w:i/>
          <w:iCs/>
          <w:sz w:val="28"/>
          <w:szCs w:val="28"/>
          <w:lang w:eastAsia="ru-RU"/>
        </w:rPr>
      </w:pPr>
    </w:p>
    <w:p w:rsidR="00C4235B" w:rsidRPr="00C4235B" w:rsidRDefault="00C4235B" w:rsidP="00C4235B">
      <w:pPr>
        <w:numPr>
          <w:ilvl w:val="0"/>
          <w:numId w:val="2"/>
        </w:numPr>
        <w:tabs>
          <w:tab w:val="left" w:pos="426"/>
        </w:tabs>
        <w:spacing w:after="0" w:line="360" w:lineRule="auto"/>
        <w:ind w:left="0" w:firstLine="709"/>
        <w:contextualSpacing/>
        <w:jc w:val="both"/>
        <w:rPr>
          <w:rFonts w:ascii="Times New Roman" w:eastAsia="Times New Roman" w:hAnsi="Times New Roman" w:cs="Times New Roman"/>
          <w:bCs/>
          <w:i/>
          <w:iCs/>
          <w:sz w:val="28"/>
          <w:szCs w:val="28"/>
          <w:lang w:eastAsia="ru-RU"/>
        </w:rPr>
      </w:pPr>
      <w:r w:rsidRPr="00C4235B">
        <w:rPr>
          <w:rFonts w:ascii="Times New Roman" w:eastAsia="Times New Roman" w:hAnsi="Times New Roman" w:cs="Times New Roman"/>
          <w:bCs/>
          <w:i/>
          <w:iCs/>
          <w:sz w:val="28"/>
          <w:szCs w:val="28"/>
          <w:lang w:eastAsia="ru-RU"/>
        </w:rPr>
        <w:t>Учителям</w:t>
      </w:r>
      <w:bookmarkStart w:id="0" w:name="_GoBack"/>
      <w:bookmarkEnd w:id="0"/>
    </w:p>
    <w:p w:rsidR="00C4235B" w:rsidRPr="00C4235B" w:rsidRDefault="00C4235B" w:rsidP="00C4235B">
      <w:pPr>
        <w:tabs>
          <w:tab w:val="left" w:pos="426"/>
        </w:tabs>
        <w:spacing w:after="0" w:line="360" w:lineRule="auto"/>
        <w:ind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Учителям-предметникам и выпускникам, планирующим сдачу ЕГЭ по географии, необходимо ознакомиться с демонстрационным вариантом, спецификацией и кодификатором КИМ ЕГЭ по географии 2026 года. При подготовке необходимо шире использовать в работе задания открытого банка ЕГЭ, Навигатор самостоятельной подготовки к ЕГЭ, размещенный на сайте, в представленных изданиях, рекомендованных ФГБНУ «ФИПИ». К экзамену по географии в форме ЕГЭ необходимо готовиться по учебникам и атласам, рекомендованным и допущенным Министерством просвещения Российской Федерации к использованию в образовательном процессе в общеобразовательных учреждениях. При организации учебного процесса учителям-предметникам следует обратить внимание на следующее: </w:t>
      </w:r>
    </w:p>
    <w:p w:rsidR="00C4235B" w:rsidRPr="00C4235B" w:rsidRDefault="00C4235B" w:rsidP="00C4235B">
      <w:pPr>
        <w:numPr>
          <w:ilvl w:val="0"/>
          <w:numId w:val="3"/>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полноценное информирование обучающихся о требованиях к структуре, объему и возможному содержанию ответов, а также по вопросам организации ГИА в регионе;</w:t>
      </w:r>
    </w:p>
    <w:p w:rsidR="00C4235B" w:rsidRPr="00C4235B" w:rsidRDefault="00C4235B" w:rsidP="00C4235B">
      <w:pPr>
        <w:numPr>
          <w:ilvl w:val="0"/>
          <w:numId w:val="3"/>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проведение регулярной диагностики и контроля, в том числе с использованием заданий формата ЕГЭ; </w:t>
      </w:r>
    </w:p>
    <w:p w:rsidR="00C4235B" w:rsidRPr="00C4235B" w:rsidRDefault="00C4235B" w:rsidP="00C4235B">
      <w:pPr>
        <w:numPr>
          <w:ilvl w:val="0"/>
          <w:numId w:val="3"/>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проведение поэлементного анализа типичных ошибок и затруднений, выявленных по результатам ЕГЭ – 2025, что позволит оптимизировать как процесс обучения, так и подготовку к предстоящей ГИА;</w:t>
      </w:r>
    </w:p>
    <w:p w:rsidR="00C4235B" w:rsidRPr="00C4235B" w:rsidRDefault="00C4235B" w:rsidP="00C4235B">
      <w:pPr>
        <w:numPr>
          <w:ilvl w:val="0"/>
          <w:numId w:val="3"/>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lastRenderedPageBreak/>
        <w:t>организацию занятий в инновационных формах, таких как проблемное обучение, метод проектов, кейс-технология, технологии развития критического мышления;</w:t>
      </w:r>
    </w:p>
    <w:p w:rsidR="00C4235B" w:rsidRPr="00C4235B" w:rsidRDefault="00C4235B" w:rsidP="00C4235B">
      <w:pPr>
        <w:numPr>
          <w:ilvl w:val="0"/>
          <w:numId w:val="3"/>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всестороннее мотивирование учащихся к изучению предмета «География» посредством раскрытия роли географической науки в развитии современного общества, знакомство с направлениями обучения в вузах, где предусмотрен экзамен по географии в качестве вступительного.</w:t>
      </w:r>
    </w:p>
    <w:p w:rsidR="00C4235B" w:rsidRPr="00C4235B" w:rsidRDefault="00C4235B" w:rsidP="00C4235B">
      <w:pPr>
        <w:tabs>
          <w:tab w:val="left" w:pos="426"/>
        </w:tabs>
        <w:spacing w:after="200" w:line="360" w:lineRule="auto"/>
        <w:ind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Методическую помощь учителям и обучающимся при подготовке к ЕГЭ могут оказать материалы с сайта ФИПИ (www.fipi.ru): </w:t>
      </w:r>
    </w:p>
    <w:p w:rsidR="00C4235B" w:rsidRPr="00C4235B" w:rsidRDefault="00C4235B" w:rsidP="00C4235B">
      <w:pPr>
        <w:numPr>
          <w:ilvl w:val="0"/>
          <w:numId w:val="4"/>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документы, определяющие структуру и содержание КИМ ЕГЭ 2026 года;</w:t>
      </w:r>
    </w:p>
    <w:p w:rsidR="00C4235B" w:rsidRPr="00C4235B" w:rsidRDefault="00C4235B" w:rsidP="00C4235B">
      <w:pPr>
        <w:numPr>
          <w:ilvl w:val="0"/>
          <w:numId w:val="4"/>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открытый банк заданий ЕГЭ; </w:t>
      </w:r>
    </w:p>
    <w:p w:rsidR="00C4235B" w:rsidRPr="00C4235B" w:rsidRDefault="00C4235B" w:rsidP="00C4235B">
      <w:pPr>
        <w:numPr>
          <w:ilvl w:val="0"/>
          <w:numId w:val="4"/>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навигатор самостоятельной подготовки к ЕГЭ (fipi.ru); </w:t>
      </w:r>
    </w:p>
    <w:p w:rsidR="00C4235B" w:rsidRPr="00C4235B" w:rsidRDefault="00C4235B" w:rsidP="00C4235B">
      <w:pPr>
        <w:numPr>
          <w:ilvl w:val="0"/>
          <w:numId w:val="4"/>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учебно-методические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ЕГЭ; </w:t>
      </w:r>
    </w:p>
    <w:p w:rsidR="00C4235B" w:rsidRPr="00C4235B" w:rsidRDefault="00C4235B" w:rsidP="00C4235B">
      <w:pPr>
        <w:numPr>
          <w:ilvl w:val="0"/>
          <w:numId w:val="4"/>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методические рекомендации на основе анализа типичных ошибок участников ЕГЭ прошлых лет; </w:t>
      </w:r>
    </w:p>
    <w:p w:rsidR="00C4235B" w:rsidRPr="00C4235B" w:rsidRDefault="00C4235B" w:rsidP="00C4235B">
      <w:pPr>
        <w:numPr>
          <w:ilvl w:val="0"/>
          <w:numId w:val="4"/>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методические рекомендации для учителей по преподаванию учебных предметов в образовательных организациях с высокой долей обучающихся с рисками учебной </w:t>
      </w:r>
      <w:proofErr w:type="spellStart"/>
      <w:r w:rsidRPr="00C4235B">
        <w:rPr>
          <w:rFonts w:ascii="Times New Roman" w:eastAsia="Times New Roman" w:hAnsi="Times New Roman" w:cs="Times New Roman"/>
          <w:bCs/>
          <w:iCs/>
          <w:sz w:val="28"/>
          <w:szCs w:val="28"/>
          <w:lang w:eastAsia="ru-RU"/>
        </w:rPr>
        <w:t>неуспешности</w:t>
      </w:r>
      <w:proofErr w:type="spellEnd"/>
      <w:r w:rsidRPr="00C4235B">
        <w:rPr>
          <w:rFonts w:ascii="Times New Roman" w:eastAsia="Times New Roman" w:hAnsi="Times New Roman" w:cs="Times New Roman"/>
          <w:bCs/>
          <w:iCs/>
          <w:sz w:val="28"/>
          <w:szCs w:val="28"/>
          <w:lang w:eastAsia="ru-RU"/>
        </w:rPr>
        <w:t>;</w:t>
      </w:r>
    </w:p>
    <w:p w:rsidR="00C4235B" w:rsidRPr="00C4235B" w:rsidRDefault="00C4235B" w:rsidP="00C4235B">
      <w:pPr>
        <w:numPr>
          <w:ilvl w:val="0"/>
          <w:numId w:val="4"/>
        </w:numPr>
        <w:tabs>
          <w:tab w:val="left" w:pos="426"/>
          <w:tab w:val="left" w:pos="993"/>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ab/>
        <w:t xml:space="preserve">журнал «Педагогические измерения». </w:t>
      </w:r>
    </w:p>
    <w:p w:rsidR="00C4235B" w:rsidRPr="00C4235B" w:rsidRDefault="00C4235B" w:rsidP="00C4235B">
      <w:pPr>
        <w:tabs>
          <w:tab w:val="left" w:pos="426"/>
        </w:tabs>
        <w:spacing w:after="0" w:line="360" w:lineRule="auto"/>
        <w:ind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Рекомендуем также пользоваться методическими материалами единого содержания общего образования на сайте ФГБНУ «Институт стратегии развития образования РАО» (https://edsoo.ru/), единым доступом к образовательным сервисам и цифровым учебным материалам для учеников, родителей и учителей в ЦОС «Моя школа» (ФГИС Моя Школа </w:t>
      </w:r>
      <w:r w:rsidRPr="00C4235B">
        <w:rPr>
          <w:rFonts w:ascii="Times New Roman" w:eastAsia="Times New Roman" w:hAnsi="Times New Roman" w:cs="Times New Roman"/>
          <w:bCs/>
          <w:iCs/>
          <w:sz w:val="28"/>
          <w:szCs w:val="28"/>
          <w:lang w:eastAsia="ru-RU"/>
        </w:rPr>
        <w:lastRenderedPageBreak/>
        <w:t>(myschool.edu.ru), использовать ресурс «Российская электронная школа» – полный школьный курс уроков по предмету (https://resh.edu.ru/).</w:t>
      </w:r>
    </w:p>
    <w:p w:rsidR="00C4235B" w:rsidRPr="00C4235B" w:rsidRDefault="00C4235B" w:rsidP="00C4235B">
      <w:pPr>
        <w:tabs>
          <w:tab w:val="left" w:pos="426"/>
        </w:tabs>
        <w:spacing w:after="200" w:line="360" w:lineRule="auto"/>
        <w:ind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Важным элементом подготовки обучающихся к успешной сдаче ЕГЭ по географии является умение работать с различными источниками информации. В образовательном процессе важно использовать широкий спектр источников: статистические материалы, научно-популярные тексты, разнообразные географические карты, фото и видеоизображения, тексты информационных сообщений СМИ. Можно предлагать для подготовки выпускников различные типы заданий: найти информацию, связанную с одной темой, выявить различные подходы к её трактовке; найти противоречивую информацию; найти аргументы, подтверждающие какую-либо идею, или выявить отсутствие аргументов; сформулировать вопросы для дальнейшего изучения темы; найти недостающую или лишнюю информацию. Важным умением при работе с информацией является умение оценить качество источника и его соответствие назначению. Например, выбор наиболее подходящей карты атласа для наиболее точного определения географических координат объекта тоже свидетельствует о понимании соответствия источника цели его использования.</w:t>
      </w:r>
      <w:r w:rsidRPr="00C4235B">
        <w:rPr>
          <w:rFonts w:ascii="Times New Roman" w:eastAsia="Calibri" w:hAnsi="Times New Roman" w:cs="Times New Roman"/>
          <w:sz w:val="28"/>
          <w:szCs w:val="28"/>
        </w:rPr>
        <w:t xml:space="preserve"> </w:t>
      </w:r>
      <w:r w:rsidRPr="00C4235B">
        <w:rPr>
          <w:rFonts w:ascii="Times New Roman" w:eastAsia="Times New Roman" w:hAnsi="Times New Roman" w:cs="Times New Roman"/>
          <w:bCs/>
          <w:iCs/>
          <w:sz w:val="28"/>
          <w:szCs w:val="28"/>
          <w:lang w:eastAsia="ru-RU"/>
        </w:rPr>
        <w:t xml:space="preserve">Систематическое обращение к физико-географическим картам России и мира при изучении социально-экономической географии и, наоборот, работа с социально-экономическими картами при работе с вопросами физической географии, помимо вклада в формирование единой «ментальной» карты и знание номенклатуры, будут способствовать комплексном изучению природных и социально-экономических особенностей, созданию единого образа территории. Работа с географической картой обеспечивает визуализацию природных явлений, понятий, что упрощает процесс их понимания, усвоения, а также облегчает осуществление логических операций анализа, выявления причинно-следственных связей, формирования </w:t>
      </w:r>
      <w:r w:rsidRPr="00C4235B">
        <w:rPr>
          <w:rFonts w:ascii="Times New Roman" w:eastAsia="Times New Roman" w:hAnsi="Times New Roman" w:cs="Times New Roman"/>
          <w:bCs/>
          <w:iCs/>
          <w:sz w:val="28"/>
          <w:szCs w:val="28"/>
          <w:lang w:eastAsia="ru-RU"/>
        </w:rPr>
        <w:lastRenderedPageBreak/>
        <w:t>умозаключений. Особое внимание необходимо обратить на работу с различными видами информации, представленными в КИМ по географии, прежде всего на карты и таблицы Приложения.</w:t>
      </w:r>
    </w:p>
    <w:p w:rsidR="00C4235B" w:rsidRPr="00C4235B" w:rsidRDefault="00C4235B" w:rsidP="00C4235B">
      <w:pPr>
        <w:tabs>
          <w:tab w:val="left" w:pos="426"/>
        </w:tabs>
        <w:spacing w:after="0" w:line="360" w:lineRule="auto"/>
        <w:ind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Начиная с 5 класса, необходима систематическая целенаправленная работа по формированию умений интегрировать информацию из различных источников, сопоставлять её и делать выводы на основе сравнения. Важнейшим источником информации является текст, поэтому развитие навыков читательской грамотности на уроках географии также является базовым элементом подготовки к успешной сдаче ЕГЭ по предмету. Для этого при планировании образовательного процесса требуется предусматривать самостоятельную работу учащихся с текстами географического содержания. Работа с текстами должна постепенно усложняться: от заданий на поиск и выявление информации, представленной в явном виде, формулирования прямых выводов на основе фактов, имеющихся в тексте, к заданиям на анализ, интерпретацию и обобщение информации, формулирование логических выводов на основе содержания текста, а также к заданиям, нацеленным на формирование умений использовать информацию из текста для решения различного круга задач с привлечением ранее полученных географических знаний. </w:t>
      </w:r>
    </w:p>
    <w:p w:rsidR="00C4235B" w:rsidRPr="00C4235B" w:rsidRDefault="00C4235B" w:rsidP="00C4235B">
      <w:pPr>
        <w:tabs>
          <w:tab w:val="left" w:pos="426"/>
        </w:tabs>
        <w:spacing w:after="0" w:line="360" w:lineRule="auto"/>
        <w:ind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При изучении природы или хозяйства отдельных территорий Земли практиковать использование учебных задач на нахождение проявлений физико-географических, экономических, демографических закономерностей, изученных ранее, предлагать к решению задачи на применение знаний этих закономерностей, возможно гипотетических территорий, а в завершение давать учащимся задания на составление аналогичной задачи. При организации самостоятельной работы в этом направлении рекомендуется использование приёмов технологии развития критического мышления через чтение и письмо, в </w:t>
      </w:r>
      <w:proofErr w:type="spellStart"/>
      <w:r w:rsidRPr="00C4235B">
        <w:rPr>
          <w:rFonts w:ascii="Times New Roman" w:eastAsia="Times New Roman" w:hAnsi="Times New Roman" w:cs="Times New Roman"/>
          <w:bCs/>
          <w:iCs/>
          <w:sz w:val="28"/>
          <w:szCs w:val="28"/>
          <w:lang w:eastAsia="ru-RU"/>
        </w:rPr>
        <w:t>т.ч</w:t>
      </w:r>
      <w:proofErr w:type="spellEnd"/>
      <w:r w:rsidRPr="00C4235B">
        <w:rPr>
          <w:rFonts w:ascii="Times New Roman" w:eastAsia="Times New Roman" w:hAnsi="Times New Roman" w:cs="Times New Roman"/>
          <w:bCs/>
          <w:iCs/>
          <w:sz w:val="28"/>
          <w:szCs w:val="28"/>
          <w:lang w:eastAsia="ru-RU"/>
        </w:rPr>
        <w:t>. приёмы работы с текстами научного содержания, материалами из средств массовой информации, интернет-источников.</w:t>
      </w:r>
    </w:p>
    <w:p w:rsidR="00C4235B" w:rsidRPr="00C4235B" w:rsidRDefault="00C4235B" w:rsidP="00C4235B">
      <w:pPr>
        <w:tabs>
          <w:tab w:val="left" w:pos="426"/>
        </w:tabs>
        <w:spacing w:after="0" w:line="360" w:lineRule="auto"/>
        <w:ind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lastRenderedPageBreak/>
        <w:t>Для овладения обучающимися понятийным аппаратом рекомендуется использовать различные графические формы фиксации понятийно-теоретической основы урока, изучаемые понятия связывать с практической деятельностью. Для этого возможно применять групповые формы работы, обучение в динамичных парах. Целесообразно давать упражнения на узнавание отдельных признаков понятий в разных контекстах, создавать схемы соподчиненности понятий, их взаимосвязей. Возможно, предложить сгруппировать понятия, связанные с одной темой, по разным признакам. При выстраивании системы понятий в процессе их сравнения происходит усвоение признаков, что может предотвратить их неверное использование.</w:t>
      </w:r>
    </w:p>
    <w:p w:rsidR="00C4235B" w:rsidRPr="00C4235B" w:rsidRDefault="00C4235B" w:rsidP="00C4235B">
      <w:pPr>
        <w:tabs>
          <w:tab w:val="left" w:pos="426"/>
        </w:tabs>
        <w:spacing w:after="0" w:line="360" w:lineRule="auto"/>
        <w:ind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На разных этапах урока необходимо выполнение практических работ. Практические работы являются необходимым условием поэтапного формирования умений, входящих в состав предметных и </w:t>
      </w:r>
      <w:proofErr w:type="spellStart"/>
      <w:r w:rsidRPr="00C4235B">
        <w:rPr>
          <w:rFonts w:ascii="Times New Roman" w:eastAsia="Times New Roman" w:hAnsi="Times New Roman" w:cs="Times New Roman"/>
          <w:bCs/>
          <w:iCs/>
          <w:sz w:val="28"/>
          <w:szCs w:val="28"/>
          <w:lang w:eastAsia="ru-RU"/>
        </w:rPr>
        <w:t>метапредметных</w:t>
      </w:r>
      <w:proofErr w:type="spellEnd"/>
      <w:r w:rsidRPr="00C4235B">
        <w:rPr>
          <w:rFonts w:ascii="Times New Roman" w:eastAsia="Times New Roman" w:hAnsi="Times New Roman" w:cs="Times New Roman"/>
          <w:bCs/>
          <w:iCs/>
          <w:sz w:val="28"/>
          <w:szCs w:val="28"/>
          <w:lang w:eastAsia="ru-RU"/>
        </w:rPr>
        <w:t xml:space="preserve"> результатов освоения программы по предмету «География». В процессе выполнения практических работ происходит не только формирование соответствующих умений, но и актуализация и закрепление формируемых базовых географических понятий, полученных ранее знаний об основных географических закономерностях, о размещении и об основных свойствах географических объектов. К основным рекомендуемым формам организации практических работ наряду с индивидуальной относятся парная и групповая.</w:t>
      </w:r>
    </w:p>
    <w:p w:rsidR="00C4235B" w:rsidRPr="00C4235B" w:rsidRDefault="00C4235B" w:rsidP="00C4235B">
      <w:pPr>
        <w:tabs>
          <w:tab w:val="left" w:pos="426"/>
        </w:tabs>
        <w:spacing w:after="0" w:line="360" w:lineRule="auto"/>
        <w:ind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 xml:space="preserve">Для решения многих задач в рамках ЕГЭ по географии большую роль играет математическая грамотность. При изучении материала о географических координатах, масштабе и азимуте учителю географии целесообразно сотрудничать с преподавателями математики. Также математические знания помогут обучающимся правильно округлять полученные результаты, переводить одни единицы измерения в другие при подсчете, например, </w:t>
      </w:r>
      <w:proofErr w:type="spellStart"/>
      <w:r w:rsidRPr="00C4235B">
        <w:rPr>
          <w:rFonts w:ascii="Times New Roman" w:eastAsia="Times New Roman" w:hAnsi="Times New Roman" w:cs="Times New Roman"/>
          <w:bCs/>
          <w:iCs/>
          <w:sz w:val="28"/>
          <w:szCs w:val="28"/>
          <w:lang w:eastAsia="ru-RU"/>
        </w:rPr>
        <w:t>ресурсообеспеченности</w:t>
      </w:r>
      <w:proofErr w:type="spellEnd"/>
      <w:r w:rsidRPr="00C4235B">
        <w:rPr>
          <w:rFonts w:ascii="Times New Roman" w:eastAsia="Times New Roman" w:hAnsi="Times New Roman" w:cs="Times New Roman"/>
          <w:bCs/>
          <w:iCs/>
          <w:sz w:val="28"/>
          <w:szCs w:val="28"/>
          <w:lang w:eastAsia="ru-RU"/>
        </w:rPr>
        <w:t xml:space="preserve">, миграционного прироста. Математическая грамотность поможет при выявлении тенденций на основе анализа динамики </w:t>
      </w:r>
      <w:r w:rsidRPr="00C4235B">
        <w:rPr>
          <w:rFonts w:ascii="Times New Roman" w:eastAsia="Times New Roman" w:hAnsi="Times New Roman" w:cs="Times New Roman"/>
          <w:bCs/>
          <w:iCs/>
          <w:sz w:val="28"/>
          <w:szCs w:val="28"/>
          <w:lang w:eastAsia="ru-RU"/>
        </w:rPr>
        <w:lastRenderedPageBreak/>
        <w:t xml:space="preserve">каких-либо показателей в процентах к предыдущему году. В этом вопросе возможно повторение понятий «процент», «доля» и «целое число», «максимально возможное число процентов в целом». С недостатком математической грамотности могут быть связаны и трудности в выстраивании последовательности чисел. Такие приемы работы могут широко применяться для формирования разнообразных </w:t>
      </w:r>
      <w:proofErr w:type="spellStart"/>
      <w:r w:rsidRPr="00C4235B">
        <w:rPr>
          <w:rFonts w:ascii="Times New Roman" w:eastAsia="Times New Roman" w:hAnsi="Times New Roman" w:cs="Times New Roman"/>
          <w:bCs/>
          <w:iCs/>
          <w:sz w:val="28"/>
          <w:szCs w:val="28"/>
          <w:lang w:eastAsia="ru-RU"/>
        </w:rPr>
        <w:t>метапредметных</w:t>
      </w:r>
      <w:proofErr w:type="spellEnd"/>
      <w:r w:rsidRPr="00C4235B">
        <w:rPr>
          <w:rFonts w:ascii="Times New Roman" w:eastAsia="Times New Roman" w:hAnsi="Times New Roman" w:cs="Times New Roman"/>
          <w:bCs/>
          <w:iCs/>
          <w:sz w:val="28"/>
          <w:szCs w:val="28"/>
          <w:lang w:eastAsia="ru-RU"/>
        </w:rPr>
        <w:t xml:space="preserve"> умений в процессе обучения географии.</w:t>
      </w:r>
    </w:p>
    <w:p w:rsidR="00C4235B" w:rsidRPr="00C4235B" w:rsidRDefault="00C4235B" w:rsidP="00C4235B">
      <w:pPr>
        <w:numPr>
          <w:ilvl w:val="0"/>
          <w:numId w:val="2"/>
        </w:numPr>
        <w:tabs>
          <w:tab w:val="left" w:pos="426"/>
        </w:tabs>
        <w:spacing w:after="0" w:line="360" w:lineRule="auto"/>
        <w:ind w:left="0" w:firstLine="709"/>
        <w:contextualSpacing/>
        <w:jc w:val="both"/>
        <w:rPr>
          <w:rFonts w:ascii="Times New Roman" w:eastAsia="Times New Roman" w:hAnsi="Times New Roman" w:cs="Times New Roman"/>
          <w:bCs/>
          <w:i/>
          <w:iCs/>
          <w:sz w:val="28"/>
          <w:szCs w:val="28"/>
          <w:lang w:eastAsia="ru-RU"/>
        </w:rPr>
      </w:pPr>
      <w:r w:rsidRPr="00C4235B">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p w:rsidR="00C4235B" w:rsidRPr="00C4235B" w:rsidRDefault="00C4235B" w:rsidP="00C4235B">
      <w:pPr>
        <w:numPr>
          <w:ilvl w:val="0"/>
          <w:numId w:val="5"/>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на основе анализа профессиональных дефицитов педагогов организовать курсы повышения квалификации учителей, в том числе школ, демонстрирующих низкие образовательные результаты;</w:t>
      </w:r>
    </w:p>
    <w:p w:rsidR="00C4235B" w:rsidRPr="00C4235B" w:rsidRDefault="00C4235B" w:rsidP="00C4235B">
      <w:pPr>
        <w:numPr>
          <w:ilvl w:val="0"/>
          <w:numId w:val="5"/>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 xml:space="preserve"> осуществлять методическую поддержку деятельности окружных УМО учителей географии.</w:t>
      </w:r>
    </w:p>
    <w:p w:rsidR="00C4235B" w:rsidRPr="00C4235B" w:rsidRDefault="00C4235B" w:rsidP="00C4235B">
      <w:pPr>
        <w:keepNext/>
        <w:keepLines/>
        <w:numPr>
          <w:ilvl w:val="2"/>
          <w:numId w:val="1"/>
        </w:numPr>
        <w:tabs>
          <w:tab w:val="left" w:pos="426"/>
        </w:tabs>
        <w:spacing w:before="200" w:after="0" w:line="240" w:lineRule="auto"/>
        <w:ind w:left="0" w:firstLine="709"/>
        <w:outlineLvl w:val="2"/>
        <w:rPr>
          <w:rFonts w:ascii="Times New Roman" w:eastAsia="SimSun" w:hAnsi="Times New Roman" w:cs="Times New Roman"/>
          <w:sz w:val="28"/>
          <w:szCs w:val="28"/>
          <w:lang w:val="x-none" w:eastAsia="ru-RU"/>
        </w:rPr>
      </w:pPr>
      <w:r w:rsidRPr="00C4235B">
        <w:rPr>
          <w:rFonts w:ascii="Times New Roman" w:eastAsia="SimSun" w:hAnsi="Times New Roman" w:cs="Times New Roman"/>
          <w:sz w:val="28"/>
          <w:szCs w:val="28"/>
          <w:lang w:val="x-none" w:eastAsia="ru-RU"/>
        </w:rPr>
        <w:t>…по организации дифференцированного обучения школьников с разным</w:t>
      </w:r>
      <w:r w:rsidRPr="00C4235B">
        <w:rPr>
          <w:rFonts w:ascii="Times New Roman" w:eastAsia="SimSun" w:hAnsi="Times New Roman" w:cs="Times New Roman"/>
          <w:sz w:val="28"/>
          <w:szCs w:val="28"/>
          <w:lang w:eastAsia="ru-RU"/>
        </w:rPr>
        <w:t>и</w:t>
      </w:r>
      <w:r w:rsidRPr="00C4235B">
        <w:rPr>
          <w:rFonts w:ascii="Times New Roman" w:eastAsia="SimSun" w:hAnsi="Times New Roman" w:cs="Times New Roman"/>
          <w:sz w:val="28"/>
          <w:szCs w:val="28"/>
          <w:lang w:val="x-none" w:eastAsia="ru-RU"/>
        </w:rPr>
        <w:t xml:space="preserve"> уровн</w:t>
      </w:r>
      <w:r w:rsidRPr="00C4235B">
        <w:rPr>
          <w:rFonts w:ascii="Times New Roman" w:eastAsia="SimSun" w:hAnsi="Times New Roman" w:cs="Times New Roman"/>
          <w:sz w:val="28"/>
          <w:szCs w:val="28"/>
          <w:lang w:eastAsia="ru-RU"/>
        </w:rPr>
        <w:t>я</w:t>
      </w:r>
      <w:r w:rsidRPr="00C4235B">
        <w:rPr>
          <w:rFonts w:ascii="Times New Roman" w:eastAsia="SimSun" w:hAnsi="Times New Roman" w:cs="Times New Roman"/>
          <w:sz w:val="28"/>
          <w:szCs w:val="28"/>
          <w:lang w:val="x-none" w:eastAsia="ru-RU"/>
        </w:rPr>
        <w:t>м</w:t>
      </w:r>
      <w:r w:rsidRPr="00C4235B">
        <w:rPr>
          <w:rFonts w:ascii="Times New Roman" w:eastAsia="SimSun" w:hAnsi="Times New Roman" w:cs="Times New Roman"/>
          <w:sz w:val="28"/>
          <w:szCs w:val="28"/>
          <w:lang w:eastAsia="ru-RU"/>
        </w:rPr>
        <w:t>и</w:t>
      </w:r>
      <w:r w:rsidRPr="00C4235B">
        <w:rPr>
          <w:rFonts w:ascii="Times New Roman" w:eastAsia="SimSun" w:hAnsi="Times New Roman" w:cs="Times New Roman"/>
          <w:sz w:val="28"/>
          <w:szCs w:val="28"/>
          <w:lang w:val="x-none" w:eastAsia="ru-RU"/>
        </w:rPr>
        <w:t xml:space="preserve"> предметной подготовки</w:t>
      </w:r>
    </w:p>
    <w:p w:rsidR="00C4235B" w:rsidRPr="00C4235B" w:rsidRDefault="00C4235B" w:rsidP="00C4235B">
      <w:pPr>
        <w:tabs>
          <w:tab w:val="left" w:pos="426"/>
        </w:tabs>
        <w:spacing w:after="0" w:line="240" w:lineRule="auto"/>
        <w:ind w:firstLine="709"/>
        <w:rPr>
          <w:rFonts w:ascii="Times New Roman" w:eastAsia="Calibri" w:hAnsi="Times New Roman" w:cs="Times New Roman"/>
          <w:sz w:val="28"/>
          <w:szCs w:val="28"/>
          <w:lang w:val="x-none" w:eastAsia="ru-RU"/>
        </w:rPr>
      </w:pPr>
    </w:p>
    <w:p w:rsidR="00C4235B" w:rsidRPr="00C4235B" w:rsidRDefault="00C4235B" w:rsidP="00C4235B">
      <w:pPr>
        <w:numPr>
          <w:ilvl w:val="0"/>
          <w:numId w:val="2"/>
        </w:numPr>
        <w:tabs>
          <w:tab w:val="left" w:pos="426"/>
        </w:tabs>
        <w:spacing w:after="0" w:line="240" w:lineRule="auto"/>
        <w:ind w:left="0" w:firstLine="709"/>
        <w:contextualSpacing/>
        <w:jc w:val="both"/>
        <w:rPr>
          <w:rFonts w:ascii="Times New Roman" w:eastAsia="Times New Roman" w:hAnsi="Times New Roman" w:cs="Times New Roman"/>
          <w:bCs/>
          <w:i/>
          <w:iCs/>
          <w:sz w:val="28"/>
          <w:szCs w:val="28"/>
          <w:lang w:eastAsia="ru-RU"/>
        </w:rPr>
      </w:pPr>
      <w:r w:rsidRPr="00C4235B">
        <w:rPr>
          <w:rFonts w:ascii="Times New Roman" w:eastAsia="Times New Roman" w:hAnsi="Times New Roman" w:cs="Times New Roman"/>
          <w:bCs/>
          <w:i/>
          <w:iCs/>
          <w:sz w:val="28"/>
          <w:szCs w:val="28"/>
          <w:lang w:eastAsia="ru-RU"/>
        </w:rPr>
        <w:t>Учителям</w:t>
      </w:r>
    </w:p>
    <w:p w:rsidR="00C4235B" w:rsidRPr="00C4235B" w:rsidRDefault="00C4235B" w:rsidP="00C4235B">
      <w:pPr>
        <w:tabs>
          <w:tab w:val="left" w:pos="426"/>
        </w:tabs>
        <w:spacing w:after="0" w:line="240" w:lineRule="auto"/>
        <w:ind w:firstLine="709"/>
        <w:contextualSpacing/>
        <w:jc w:val="both"/>
        <w:rPr>
          <w:rFonts w:ascii="Times New Roman" w:eastAsia="Times New Roman" w:hAnsi="Times New Roman" w:cs="Times New Roman"/>
          <w:bCs/>
          <w:i/>
          <w:iCs/>
          <w:sz w:val="28"/>
          <w:szCs w:val="28"/>
          <w:lang w:eastAsia="ru-RU"/>
        </w:rPr>
      </w:pP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proofErr w:type="gramStart"/>
      <w:r w:rsidRPr="00C4235B">
        <w:rPr>
          <w:rFonts w:ascii="Times New Roman" w:eastAsia="Calibri" w:hAnsi="Times New Roman" w:cs="Times New Roman"/>
          <w:sz w:val="28"/>
          <w:szCs w:val="28"/>
          <w:lang w:eastAsia="ru-RU"/>
        </w:rPr>
        <w:t>Для успешного</w:t>
      </w:r>
      <w:r w:rsidRPr="00C4235B">
        <w:rPr>
          <w:rFonts w:ascii="Times New Roman" w:eastAsia="Calibri" w:hAnsi="Times New Roman" w:cs="Times New Roman"/>
          <w:i/>
          <w:sz w:val="28"/>
          <w:szCs w:val="28"/>
          <w:lang w:eastAsia="ru-RU"/>
        </w:rPr>
        <w:t xml:space="preserve"> </w:t>
      </w:r>
      <w:r w:rsidRPr="00C4235B">
        <w:rPr>
          <w:rFonts w:ascii="Times New Roman" w:eastAsia="Calibri" w:hAnsi="Times New Roman" w:cs="Times New Roman"/>
          <w:sz w:val="28"/>
          <w:szCs w:val="28"/>
          <w:lang w:eastAsia="ru-RU"/>
        </w:rPr>
        <w:t>выполнения заданий</w:t>
      </w:r>
      <w:proofErr w:type="gramEnd"/>
      <w:r w:rsidRPr="00C4235B">
        <w:rPr>
          <w:rFonts w:ascii="Times New Roman" w:eastAsia="Calibri" w:hAnsi="Times New Roman" w:cs="Times New Roman"/>
          <w:sz w:val="28"/>
          <w:szCs w:val="28"/>
          <w:lang w:eastAsia="ru-RU"/>
        </w:rPr>
        <w:t xml:space="preserve"> повышенного и высокого уровней сложности необходим дифференцированный подход в работе с обучающимися различного уровня подготовки с учётом рекомендаций, предложенных выше. Данное требование относится и к работе на уроке, и к дифференциации домашних заданий и заданий, предлагаемых обучающимся на контрольных и диагностических работах. Учитывая недостаток времени в старших классах, можно порекомендовать использовать получившую в последнее время распространение в практике технологию «перевёрнутого урока». Такая технология вместо традиционных домашних заданий предполагает опережающее самостоятельное изучение обучающимися дома материала учебника с последующей отработкой этого материала в классе. При этом можно организовать работу таким образом, что обучающиеся с высоким уровнем подготовки выступают в качестве </w:t>
      </w:r>
      <w:proofErr w:type="spellStart"/>
      <w:r w:rsidRPr="00C4235B">
        <w:rPr>
          <w:rFonts w:ascii="Times New Roman" w:eastAsia="Calibri" w:hAnsi="Times New Roman" w:cs="Times New Roman"/>
          <w:sz w:val="28"/>
          <w:szCs w:val="28"/>
          <w:lang w:eastAsia="ru-RU"/>
        </w:rPr>
        <w:t>тьюторов</w:t>
      </w:r>
      <w:proofErr w:type="spellEnd"/>
      <w:r w:rsidRPr="00C4235B">
        <w:rPr>
          <w:rFonts w:ascii="Times New Roman" w:eastAsia="Calibri" w:hAnsi="Times New Roman" w:cs="Times New Roman"/>
          <w:sz w:val="28"/>
          <w:szCs w:val="28"/>
          <w:lang w:eastAsia="ru-RU"/>
        </w:rPr>
        <w:t xml:space="preserve"> для </w:t>
      </w:r>
      <w:r w:rsidRPr="00C4235B">
        <w:rPr>
          <w:rFonts w:ascii="Times New Roman" w:eastAsia="Calibri" w:hAnsi="Times New Roman" w:cs="Times New Roman"/>
          <w:sz w:val="28"/>
          <w:szCs w:val="28"/>
          <w:lang w:eastAsia="ru-RU"/>
        </w:rPr>
        <w:lastRenderedPageBreak/>
        <w:t xml:space="preserve">обучающихся с низким уровнем подготовки. При работе в этом направлении целесообразно использовать групповые методы работы: дискуссии, работу в парах и т.п. </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Необходимо учитывать индивидуальные особенности восприятия обучающимися информации и использовать соответствующие способы её предъявления: текст, схема, опорная таблица, карточка, воспроизведение схемы по памяти, яркие примеры и т.д. Такой подход позволит учащимся с разными ведущими каналами восприятия найти свой эффективный способ понимания и запоминания материала.</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 xml:space="preserve">Так, в работе с обучающимися с </w:t>
      </w:r>
      <w:r w:rsidRPr="00C4235B">
        <w:rPr>
          <w:rFonts w:ascii="Times New Roman" w:eastAsia="Calibri" w:hAnsi="Times New Roman" w:cs="Times New Roman"/>
          <w:i/>
          <w:sz w:val="28"/>
          <w:szCs w:val="28"/>
          <w:lang w:eastAsia="ru-RU"/>
        </w:rPr>
        <w:t>низким уровнем</w:t>
      </w:r>
      <w:r w:rsidRPr="00C4235B">
        <w:rPr>
          <w:rFonts w:ascii="Times New Roman" w:eastAsia="Calibri" w:hAnsi="Times New Roman" w:cs="Times New Roman"/>
          <w:sz w:val="28"/>
          <w:szCs w:val="28"/>
          <w:lang w:eastAsia="ru-RU"/>
        </w:rPr>
        <w:t xml:space="preserve"> подготовки можно рекомендовать использовать технологию </w:t>
      </w:r>
      <w:proofErr w:type="spellStart"/>
      <w:r w:rsidRPr="00C4235B">
        <w:rPr>
          <w:rFonts w:ascii="Times New Roman" w:eastAsia="Calibri" w:hAnsi="Times New Roman" w:cs="Times New Roman"/>
          <w:sz w:val="28"/>
          <w:szCs w:val="28"/>
          <w:lang w:eastAsia="ru-RU"/>
        </w:rPr>
        <w:t>тьюторства</w:t>
      </w:r>
      <w:proofErr w:type="spellEnd"/>
      <w:r w:rsidRPr="00C4235B">
        <w:rPr>
          <w:rFonts w:ascii="Times New Roman" w:eastAsia="Calibri" w:hAnsi="Times New Roman" w:cs="Times New Roman"/>
          <w:sz w:val="28"/>
          <w:szCs w:val="28"/>
          <w:lang w:eastAsia="ru-RU"/>
        </w:rPr>
        <w:t xml:space="preserve"> и наставничества («ученик-ученик»). Для этой группы обучающихся необходимо выделить круг доступных им заданий, оказать помощь в освоении теоретического материала, позволяющего выполнять эти задания, что поможет сформировать уверенные навыки выполнения заданий для достижения положительного результата обучения. С этой целью можно использовать наиболее простые задания, которые легко поддаются алгоритмизации, например, определение географических координат по разнообразным моделям: глобусу, географическим картам различных проекций. Для усвоения географической номенклатуры эффективным приёмом будет использование иллюстративного материала, работа с атласами и контурными картами. При оценивании работы на уроке нужно регулярно применять принцип обратной связи, комментируя их ответы, обращать внимание на положительную динамику в их географической подготовке и динамику развития универсальных учебных действий.</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 xml:space="preserve">В работе с обучающимися со </w:t>
      </w:r>
      <w:r w:rsidRPr="00C4235B">
        <w:rPr>
          <w:rFonts w:ascii="Times New Roman" w:eastAsia="Calibri" w:hAnsi="Times New Roman" w:cs="Times New Roman"/>
          <w:i/>
          <w:sz w:val="28"/>
          <w:szCs w:val="28"/>
          <w:lang w:eastAsia="ru-RU"/>
        </w:rPr>
        <w:t>средними</w:t>
      </w:r>
      <w:r w:rsidRPr="00C4235B">
        <w:rPr>
          <w:rFonts w:ascii="Times New Roman" w:eastAsia="Calibri" w:hAnsi="Times New Roman" w:cs="Times New Roman"/>
          <w:sz w:val="28"/>
          <w:szCs w:val="28"/>
          <w:lang w:eastAsia="ru-RU"/>
        </w:rPr>
        <w:t xml:space="preserve"> </w:t>
      </w:r>
      <w:r w:rsidRPr="00C4235B">
        <w:rPr>
          <w:rFonts w:ascii="Times New Roman" w:eastAsia="Calibri" w:hAnsi="Times New Roman" w:cs="Times New Roman"/>
          <w:i/>
          <w:sz w:val="28"/>
          <w:szCs w:val="28"/>
          <w:lang w:eastAsia="ru-RU"/>
        </w:rPr>
        <w:t>образовательными результатами</w:t>
      </w:r>
      <w:r w:rsidRPr="00C4235B">
        <w:rPr>
          <w:rFonts w:ascii="Times New Roman" w:eastAsia="Calibri" w:hAnsi="Times New Roman" w:cs="Times New Roman"/>
          <w:sz w:val="28"/>
          <w:szCs w:val="28"/>
          <w:lang w:eastAsia="ru-RU"/>
        </w:rPr>
        <w:t xml:space="preserve"> предлагается использование методов и приёмов, при которых обучающиеся смогут перейти от теоретических знаний к практическим навыкам, от выполнения стандартных алгоритмических задач к решению задач с иной формулировкой и применению уже отработанных навыков </w:t>
      </w:r>
      <w:r w:rsidRPr="00C4235B">
        <w:rPr>
          <w:rFonts w:ascii="Times New Roman" w:eastAsia="Calibri" w:hAnsi="Times New Roman" w:cs="Times New Roman"/>
          <w:sz w:val="28"/>
          <w:szCs w:val="28"/>
          <w:lang w:eastAsia="ru-RU"/>
        </w:rPr>
        <w:lastRenderedPageBreak/>
        <w:t>в новой ситуации. Например, при изучении географии России целесообразно выходить на практические вопросы: различия затрат на освещение улиц и домов в тёмное время суток в разных регионах, особенности жизни и работы населения в регионах, в которых наблюдается полярный день. Обучающимся могут быть полезны систематические упражнения по систематизации знаний из разрозненных элементов. Для них важно каждый раз четко строить систему географических понятий, их иерархию. Тогда они смогут осознанно использовать понятия и выделять их существенные и несущественные признаки, проводить классификацию. В целом это может способствовать более глубокому пониманию природных, социальных и экономических процессов. Также важно учиться использовать методы аналогии, сравнения.</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 xml:space="preserve">У обучающихся с </w:t>
      </w:r>
      <w:r w:rsidRPr="00C4235B">
        <w:rPr>
          <w:rFonts w:ascii="Times New Roman" w:eastAsia="Calibri" w:hAnsi="Times New Roman" w:cs="Times New Roman"/>
          <w:i/>
          <w:sz w:val="28"/>
          <w:szCs w:val="28"/>
          <w:lang w:eastAsia="ru-RU"/>
        </w:rPr>
        <w:t>хорошей подготовкой</w:t>
      </w:r>
      <w:r w:rsidRPr="00C4235B">
        <w:rPr>
          <w:rFonts w:ascii="Times New Roman" w:eastAsia="Calibri" w:hAnsi="Times New Roman" w:cs="Times New Roman"/>
          <w:sz w:val="28"/>
          <w:szCs w:val="28"/>
          <w:lang w:eastAsia="ru-RU"/>
        </w:rPr>
        <w:t xml:space="preserve"> проблемы часто связаны с применением понятий, входящих в одну систему знаний. При подготовке могут быть использованы методические приёмы, цель которых – научить обучающихся различать эти понятия. Можно использовать задания на выявление черт сходств и различий указанных понятий. Не рекомендуется делать акцент только на различиях понятий. Выявление и черт сходства, и черт различия позволит более глубоко усвоить систему понятий определённой темы, определить в ней место каждого из понятий. Одной из причин невыполнения отдельных заданий является несформированное умение извлекать информацию из такого источника, как географическая карта. Для формирования этого умения необходимо активнее использовать специфические приёмы чтения карты: сравнения, наложения, описания географических объектов. Для данной группы обучающихся важно научиться использовать знания для объяснения различных географических явлений, экологических ситуаций с разных точек зрения, приводить аргументы в соответствии с поставленной задачей. Они не всегда учитывают все факторы, влияющие на особенности территории или географического объекта, иногда они применяют схему рассуждений по образцу, не понимая различий в поставленных задачах. Для повышения их уровня географической подготовки также важно научиться </w:t>
      </w:r>
      <w:r w:rsidRPr="00C4235B">
        <w:rPr>
          <w:rFonts w:ascii="Times New Roman" w:eastAsia="Calibri" w:hAnsi="Times New Roman" w:cs="Times New Roman"/>
          <w:sz w:val="28"/>
          <w:szCs w:val="28"/>
          <w:lang w:eastAsia="ru-RU"/>
        </w:rPr>
        <w:lastRenderedPageBreak/>
        <w:t>использовать методы сравнения, аналогии. Для них даст положительный эффект, как и для группы с высоким уровнем подготовки, расширение географического кругозора, установление связей между географическими и социальными процессами, между развитием науки, технологий и вызовов современного общества. Этому может способствовать использование заданий по функциональной грамотности – естественно-научной, читательской, глобальным компетенциям. Учиться эффективно применять географические знания для обсуждения решения конкретных проблем своего региона, страны, мира, а также предлагать несколько способов решения, выявляя положительные стороны и возможные риски.</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 xml:space="preserve">У обучающихся с </w:t>
      </w:r>
      <w:r w:rsidRPr="00C4235B">
        <w:rPr>
          <w:rFonts w:ascii="Times New Roman" w:eastAsia="Calibri" w:hAnsi="Times New Roman" w:cs="Times New Roman"/>
          <w:i/>
          <w:sz w:val="28"/>
          <w:szCs w:val="28"/>
          <w:lang w:eastAsia="ru-RU"/>
        </w:rPr>
        <w:t>высокими образовательными результатами</w:t>
      </w:r>
      <w:r w:rsidRPr="00C4235B">
        <w:rPr>
          <w:rFonts w:ascii="Times New Roman" w:eastAsia="Calibri" w:hAnsi="Times New Roman" w:cs="Times New Roman"/>
          <w:sz w:val="28"/>
          <w:szCs w:val="28"/>
          <w:lang w:eastAsia="ru-RU"/>
        </w:rPr>
        <w:t xml:space="preserve"> определенные затруднения вызвали задания линии 26 (средний процент выполнения – 63,6%). В этих заданиях оценивались умения устанавливать взаимосвязи между социально-экономическими и </w:t>
      </w:r>
      <w:proofErr w:type="spellStart"/>
      <w:r w:rsidRPr="00C4235B">
        <w:rPr>
          <w:rFonts w:ascii="Times New Roman" w:eastAsia="Calibri" w:hAnsi="Times New Roman" w:cs="Times New Roman"/>
          <w:sz w:val="28"/>
          <w:szCs w:val="28"/>
          <w:lang w:eastAsia="ru-RU"/>
        </w:rPr>
        <w:t>геоэкологическими</w:t>
      </w:r>
      <w:proofErr w:type="spellEnd"/>
      <w:r w:rsidRPr="00C4235B">
        <w:rPr>
          <w:rFonts w:ascii="Times New Roman" w:eastAsia="Calibri" w:hAnsi="Times New Roman" w:cs="Times New Roman"/>
          <w:sz w:val="28"/>
          <w:szCs w:val="28"/>
          <w:lang w:eastAsia="ru-RU"/>
        </w:rPr>
        <w:t xml:space="preserve"> процессами и явлениями, а также объяснять изученные социально-экономические и </w:t>
      </w:r>
      <w:proofErr w:type="spellStart"/>
      <w:r w:rsidRPr="00C4235B">
        <w:rPr>
          <w:rFonts w:ascii="Times New Roman" w:eastAsia="Calibri" w:hAnsi="Times New Roman" w:cs="Times New Roman"/>
          <w:sz w:val="28"/>
          <w:szCs w:val="28"/>
          <w:lang w:eastAsia="ru-RU"/>
        </w:rPr>
        <w:t>геоэкологические</w:t>
      </w:r>
      <w:proofErr w:type="spellEnd"/>
      <w:r w:rsidRPr="00C4235B">
        <w:rPr>
          <w:rFonts w:ascii="Times New Roman" w:eastAsia="Calibri" w:hAnsi="Times New Roman" w:cs="Times New Roman"/>
          <w:sz w:val="28"/>
          <w:szCs w:val="28"/>
          <w:lang w:eastAsia="ru-RU"/>
        </w:rPr>
        <w:t xml:space="preserve"> процессы и явления. Анализ ответов выпускников показывает затруднения в интегрировании знаний из курса основной школы с материалом, изучаемым в 10-11 классах. Рекомендуется включать в образовательный процесс виды деятельности, требующие использования знаний в новых ситуациях: знаний об особенностях природных явлений для объяснения </w:t>
      </w:r>
      <w:proofErr w:type="spellStart"/>
      <w:r w:rsidRPr="00C4235B">
        <w:rPr>
          <w:rFonts w:ascii="Times New Roman" w:eastAsia="Calibri" w:hAnsi="Times New Roman" w:cs="Times New Roman"/>
          <w:sz w:val="28"/>
          <w:szCs w:val="28"/>
          <w:lang w:eastAsia="ru-RU"/>
        </w:rPr>
        <w:t>геоэкологических</w:t>
      </w:r>
      <w:proofErr w:type="spellEnd"/>
      <w:r w:rsidRPr="00C4235B">
        <w:rPr>
          <w:rFonts w:ascii="Times New Roman" w:eastAsia="Calibri" w:hAnsi="Times New Roman" w:cs="Times New Roman"/>
          <w:sz w:val="28"/>
          <w:szCs w:val="28"/>
          <w:lang w:eastAsia="ru-RU"/>
        </w:rPr>
        <w:t xml:space="preserve"> явлений, знаний о факторах и условиях размещения производства различных отраслей для объяснения размещения новых предприятий. </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Обучающихся с высокими образовательными результатами важно включать в творческую, научную или проектную деятельность, в олимпиадное движение. Это позволит им не терять мотивацию и продолжать развиваться.</w:t>
      </w:r>
    </w:p>
    <w:p w:rsidR="00C4235B" w:rsidRPr="00C4235B" w:rsidRDefault="00C4235B" w:rsidP="00C4235B">
      <w:pPr>
        <w:numPr>
          <w:ilvl w:val="0"/>
          <w:numId w:val="2"/>
        </w:numPr>
        <w:tabs>
          <w:tab w:val="left" w:pos="426"/>
        </w:tabs>
        <w:spacing w:after="0" w:line="240" w:lineRule="auto"/>
        <w:ind w:left="0" w:firstLine="709"/>
        <w:contextualSpacing/>
        <w:jc w:val="both"/>
        <w:rPr>
          <w:rFonts w:ascii="Times New Roman" w:eastAsia="Times New Roman" w:hAnsi="Times New Roman" w:cs="Times New Roman"/>
          <w:bCs/>
          <w:i/>
          <w:iCs/>
          <w:sz w:val="28"/>
          <w:szCs w:val="28"/>
          <w:lang w:eastAsia="ru-RU"/>
        </w:rPr>
      </w:pPr>
      <w:r w:rsidRPr="00C4235B">
        <w:rPr>
          <w:rFonts w:ascii="Times New Roman" w:eastAsia="Times New Roman" w:hAnsi="Times New Roman" w:cs="Times New Roman"/>
          <w:bCs/>
          <w:i/>
          <w:iCs/>
          <w:sz w:val="28"/>
          <w:szCs w:val="28"/>
          <w:lang w:eastAsia="ru-RU"/>
        </w:rPr>
        <w:t>Администрациям образовательных организаций необходимо:</w:t>
      </w:r>
    </w:p>
    <w:p w:rsidR="00C4235B" w:rsidRPr="00C4235B" w:rsidRDefault="00C4235B" w:rsidP="00C4235B">
      <w:pPr>
        <w:tabs>
          <w:tab w:val="left" w:pos="426"/>
        </w:tabs>
        <w:spacing w:after="0" w:line="240" w:lineRule="auto"/>
        <w:ind w:firstLine="709"/>
        <w:contextualSpacing/>
        <w:jc w:val="both"/>
        <w:rPr>
          <w:rFonts w:ascii="Times New Roman" w:eastAsia="Times New Roman" w:hAnsi="Times New Roman" w:cs="Times New Roman"/>
          <w:bCs/>
          <w:i/>
          <w:iCs/>
          <w:sz w:val="28"/>
          <w:szCs w:val="28"/>
          <w:lang w:eastAsia="ru-RU"/>
        </w:rPr>
      </w:pPr>
    </w:p>
    <w:p w:rsidR="00C4235B" w:rsidRPr="00C4235B" w:rsidRDefault="00C4235B" w:rsidP="00C4235B">
      <w:pPr>
        <w:numPr>
          <w:ilvl w:val="0"/>
          <w:numId w:val="6"/>
        </w:numPr>
        <w:tabs>
          <w:tab w:val="left" w:pos="426"/>
          <w:tab w:val="left" w:pos="1134"/>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lastRenderedPageBreak/>
        <w:t xml:space="preserve">предоставлять возможность углубленного изучения географии (с соответствия с принятой ФОП углубленного уровня), а также выбора элективных курсов по географии обучающимися, планирующими в перспективе сдавать ЕГЭ; </w:t>
      </w:r>
    </w:p>
    <w:p w:rsidR="00C4235B" w:rsidRPr="00C4235B" w:rsidRDefault="00C4235B" w:rsidP="00C4235B">
      <w:pPr>
        <w:numPr>
          <w:ilvl w:val="0"/>
          <w:numId w:val="6"/>
        </w:numPr>
        <w:tabs>
          <w:tab w:val="left" w:pos="426"/>
          <w:tab w:val="left" w:pos="1134"/>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дополнительно стимулировать учителей географии к организации дифференцированной работы со школьниками с различным уровнем подготовки, в том числе содействовать участию учителей и обучающихся школы в различных олимпиадных мероприятиях, конкурсах, фестивалях по географии;</w:t>
      </w:r>
    </w:p>
    <w:p w:rsidR="00C4235B" w:rsidRPr="00C4235B" w:rsidRDefault="00C4235B" w:rsidP="00C4235B">
      <w:pPr>
        <w:numPr>
          <w:ilvl w:val="0"/>
          <w:numId w:val="6"/>
        </w:numPr>
        <w:tabs>
          <w:tab w:val="left" w:pos="426"/>
          <w:tab w:val="left" w:pos="1134"/>
        </w:tabs>
        <w:spacing w:after="20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создать условия для эффективной работы школьного методического объединения по географии в части использования учителями географии методик дифференцированного обучения; полноценного использования механизма наставничества, поддержки молодых учителей;</w:t>
      </w:r>
    </w:p>
    <w:p w:rsidR="00C4235B" w:rsidRPr="00C4235B" w:rsidRDefault="00C4235B" w:rsidP="00C4235B">
      <w:pPr>
        <w:numPr>
          <w:ilvl w:val="0"/>
          <w:numId w:val="6"/>
        </w:numPr>
        <w:tabs>
          <w:tab w:val="left" w:pos="426"/>
          <w:tab w:val="left" w:pos="1134"/>
        </w:tabs>
        <w:spacing w:after="0" w:line="360" w:lineRule="auto"/>
        <w:ind w:left="0" w:firstLine="709"/>
        <w:contextualSpacing/>
        <w:jc w:val="both"/>
        <w:rPr>
          <w:rFonts w:ascii="Times New Roman" w:eastAsia="Times New Roman" w:hAnsi="Times New Roman" w:cs="Times New Roman"/>
          <w:bCs/>
          <w:iCs/>
          <w:sz w:val="28"/>
          <w:szCs w:val="28"/>
          <w:lang w:eastAsia="ru-RU"/>
        </w:rPr>
      </w:pPr>
      <w:r w:rsidRPr="00C4235B">
        <w:rPr>
          <w:rFonts w:ascii="Times New Roman" w:eastAsia="Times New Roman" w:hAnsi="Times New Roman" w:cs="Times New Roman"/>
          <w:bCs/>
          <w:iCs/>
          <w:sz w:val="28"/>
          <w:szCs w:val="28"/>
          <w:lang w:eastAsia="ru-RU"/>
        </w:rPr>
        <w:t>использовать возможности привлечения внешних специалистов для консультирования обучающихся с разным уровнем предметной подготовки.</w:t>
      </w:r>
    </w:p>
    <w:p w:rsidR="00C4235B" w:rsidRPr="00C4235B" w:rsidRDefault="00C4235B" w:rsidP="00C4235B">
      <w:pPr>
        <w:numPr>
          <w:ilvl w:val="0"/>
          <w:numId w:val="2"/>
        </w:numPr>
        <w:tabs>
          <w:tab w:val="left" w:pos="426"/>
        </w:tabs>
        <w:spacing w:after="0" w:line="360" w:lineRule="auto"/>
        <w:ind w:left="0" w:firstLine="709"/>
        <w:contextualSpacing/>
        <w:jc w:val="both"/>
        <w:rPr>
          <w:rFonts w:ascii="Times New Roman" w:eastAsia="Times New Roman" w:hAnsi="Times New Roman" w:cs="Times New Roman"/>
          <w:bCs/>
          <w:i/>
          <w:iCs/>
          <w:sz w:val="28"/>
          <w:szCs w:val="28"/>
          <w:lang w:eastAsia="ru-RU"/>
        </w:rPr>
      </w:pPr>
      <w:r w:rsidRPr="00C4235B">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На основе САО 2025 организовать обучение педагогов по программам дополнительного профессионального образования «Обучение кандидатов в члены предметной комиссии Самарской области по географии для проведения государственной итоговой аттестации по образовательным программам среднего общего образования»,</w:t>
      </w:r>
      <w:r w:rsidRPr="00C4235B">
        <w:rPr>
          <w:rFonts w:ascii="Times New Roman" w:eastAsia="Calibri" w:hAnsi="Times New Roman" w:cs="Times New Roman"/>
          <w:color w:val="FF0000"/>
          <w:sz w:val="28"/>
          <w:szCs w:val="28"/>
          <w:lang w:eastAsia="ru-RU"/>
        </w:rPr>
        <w:t xml:space="preserve"> </w:t>
      </w:r>
      <w:r w:rsidRPr="00C4235B">
        <w:rPr>
          <w:rFonts w:ascii="Times New Roman" w:eastAsia="Calibri" w:hAnsi="Times New Roman" w:cs="Times New Roman"/>
          <w:sz w:val="28"/>
          <w:szCs w:val="28"/>
          <w:lang w:eastAsia="ru-RU"/>
        </w:rPr>
        <w:t>«Применение формирующего оценивания на современном уроке», «Организация учебных занятий и актуальные педагогические технологии в преподавании географии», «Использование современного оборудования при проектировании учебного занятия в организациях общего и дополнительного образования детей», «Разработка контекстных задач, направленных на формирование и развитие читательской грамотности обучающихся 5-9 классов».</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Организовать посещение уроков учителей географии с целью оказания адресной методической помощи.</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i/>
          <w:sz w:val="28"/>
          <w:szCs w:val="28"/>
          <w:lang w:eastAsia="ru-RU"/>
        </w:rPr>
      </w:pPr>
      <w:r w:rsidRPr="00C4235B">
        <w:rPr>
          <w:rFonts w:ascii="Times New Roman" w:eastAsia="Calibri" w:hAnsi="Times New Roman" w:cs="Times New Roman"/>
          <w:i/>
          <w:sz w:val="28"/>
          <w:szCs w:val="28"/>
          <w:lang w:eastAsia="ru-RU"/>
        </w:rPr>
        <w:lastRenderedPageBreak/>
        <w:t>Ресурсным центрам, окружным учебно-методическим объединениям:</w:t>
      </w:r>
    </w:p>
    <w:p w:rsidR="00C4235B" w:rsidRPr="00C4235B" w:rsidRDefault="00C4235B" w:rsidP="00C4235B">
      <w:pPr>
        <w:numPr>
          <w:ilvl w:val="0"/>
          <w:numId w:val="7"/>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обеспечить внедрение методических подходов дифференцированного обучения школьников на всех уровнях основного общего и среднего общего образования;</w:t>
      </w:r>
    </w:p>
    <w:p w:rsidR="00C4235B" w:rsidRPr="00C4235B" w:rsidRDefault="00C4235B" w:rsidP="00C4235B">
      <w:pPr>
        <w:numPr>
          <w:ilvl w:val="0"/>
          <w:numId w:val="7"/>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на основе выявленного положительного опыта организовать проведение открытых уроков и других методических мероприятий для учителей образовательного округа;</w:t>
      </w:r>
    </w:p>
    <w:p w:rsidR="00C4235B" w:rsidRPr="00C4235B" w:rsidRDefault="00C4235B" w:rsidP="00C4235B">
      <w:pPr>
        <w:numPr>
          <w:ilvl w:val="0"/>
          <w:numId w:val="7"/>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 xml:space="preserve">организовать наставничество в рамках модели «учитель-учитель» по освоению компетенций организации дифференцированного обучения; </w:t>
      </w:r>
    </w:p>
    <w:p w:rsidR="00C4235B" w:rsidRPr="00C4235B" w:rsidRDefault="00C4235B" w:rsidP="00C4235B">
      <w:pPr>
        <w:numPr>
          <w:ilvl w:val="0"/>
          <w:numId w:val="7"/>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 xml:space="preserve">проводить методические мероприятия по повышению качества преподавания предмета; </w:t>
      </w:r>
    </w:p>
    <w:p w:rsidR="00C4235B" w:rsidRPr="00C4235B" w:rsidRDefault="00C4235B" w:rsidP="00C4235B">
      <w:pPr>
        <w:numPr>
          <w:ilvl w:val="0"/>
          <w:numId w:val="7"/>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организовать посещение уроков учителей географии образовательного округа с целью оказания адресной методической помощи.</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i/>
          <w:sz w:val="28"/>
          <w:szCs w:val="28"/>
          <w:lang w:eastAsia="ru-RU"/>
        </w:rPr>
      </w:pPr>
      <w:r w:rsidRPr="00C4235B">
        <w:rPr>
          <w:rFonts w:ascii="Times New Roman" w:eastAsia="Calibri" w:hAnsi="Times New Roman" w:cs="Times New Roman"/>
          <w:i/>
          <w:sz w:val="28"/>
          <w:szCs w:val="28"/>
          <w:lang w:eastAsia="ru-RU"/>
        </w:rPr>
        <w:t>Территориальным управлениям министерства образования Самарской области:</w:t>
      </w:r>
    </w:p>
    <w:p w:rsidR="00C4235B" w:rsidRPr="00C4235B" w:rsidRDefault="00C4235B" w:rsidP="00C4235B">
      <w:pPr>
        <w:numPr>
          <w:ilvl w:val="0"/>
          <w:numId w:val="8"/>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провести анализ результатов ЕГЭ 2025 года,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и преодолевших с запасом в 1-2 балла границу, соответствующую высокому уровню подготовки (81-82 балла);</w:t>
      </w:r>
    </w:p>
    <w:p w:rsidR="00C4235B" w:rsidRPr="00C4235B" w:rsidRDefault="00C4235B" w:rsidP="00C4235B">
      <w:pPr>
        <w:numPr>
          <w:ilvl w:val="0"/>
          <w:numId w:val="8"/>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обеспечить контроль за внедрением методических подходов дифференцированного обучения школьников на всех уровнях среднего общего образования;</w:t>
      </w:r>
    </w:p>
    <w:p w:rsidR="00C4235B" w:rsidRPr="00C4235B" w:rsidRDefault="00C4235B" w:rsidP="00C4235B">
      <w:pPr>
        <w:numPr>
          <w:ilvl w:val="0"/>
          <w:numId w:val="8"/>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организовать внеурочную деятельность обучающихся, в том числе с высокомотивированными и одарёнными детьми в учреждениях дополнительного образования детей округа;</w:t>
      </w:r>
    </w:p>
    <w:p w:rsidR="00C4235B" w:rsidRPr="00C4235B" w:rsidRDefault="00C4235B" w:rsidP="00C4235B">
      <w:pPr>
        <w:numPr>
          <w:ilvl w:val="0"/>
          <w:numId w:val="8"/>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lastRenderedPageBreak/>
        <w:t>организовать сетевое взаимодействие ОО, обеспечить закрепление наставников в рамках модели «учитель-учитель» по освоению компетенций организации дифференцированного обучения.</w:t>
      </w:r>
    </w:p>
    <w:p w:rsidR="00C4235B" w:rsidRPr="00C4235B" w:rsidRDefault="00C4235B" w:rsidP="00C4235B">
      <w:pPr>
        <w:keepNext/>
        <w:keepLines/>
        <w:numPr>
          <w:ilvl w:val="1"/>
          <w:numId w:val="1"/>
        </w:numPr>
        <w:tabs>
          <w:tab w:val="left" w:pos="426"/>
        </w:tabs>
        <w:spacing w:before="200" w:after="0" w:line="240" w:lineRule="auto"/>
        <w:ind w:left="0" w:firstLine="709"/>
        <w:jc w:val="both"/>
        <w:outlineLvl w:val="2"/>
        <w:rPr>
          <w:rFonts w:ascii="Times New Roman" w:eastAsia="SimSun" w:hAnsi="Times New Roman" w:cs="Times New Roman"/>
          <w:b/>
          <w:bCs/>
          <w:sz w:val="28"/>
          <w:szCs w:val="28"/>
          <w:lang w:eastAsia="ru-RU"/>
        </w:rPr>
      </w:pPr>
      <w:r w:rsidRPr="00C4235B">
        <w:rPr>
          <w:rFonts w:ascii="Times New Roman" w:eastAsia="SimSun" w:hAnsi="Times New Roman" w:cs="Times New Roman"/>
          <w:b/>
          <w:bCs/>
          <w:sz w:val="28"/>
          <w:szCs w:val="28"/>
          <w:lang w:val="x-none" w:eastAsia="ru-RU"/>
        </w:rPr>
        <w:t>Рекоменд</w:t>
      </w:r>
      <w:r w:rsidRPr="00C4235B">
        <w:rPr>
          <w:rFonts w:ascii="Times New Roman" w:eastAsia="SimSun" w:hAnsi="Times New Roman" w:cs="Times New Roman"/>
          <w:b/>
          <w:bCs/>
          <w:sz w:val="28"/>
          <w:szCs w:val="28"/>
          <w:lang w:eastAsia="ru-RU"/>
        </w:rPr>
        <w:t>уемые</w:t>
      </w:r>
      <w:r w:rsidRPr="00C4235B">
        <w:rPr>
          <w:rFonts w:ascii="Times New Roman" w:eastAsia="SimSun" w:hAnsi="Times New Roman" w:cs="Times New Roman"/>
          <w:b/>
          <w:bCs/>
          <w:sz w:val="28"/>
          <w:szCs w:val="28"/>
          <w:lang w:val="x-none" w:eastAsia="ru-RU"/>
        </w:rPr>
        <w:t xml:space="preserve"> тем</w:t>
      </w:r>
      <w:r w:rsidRPr="00C4235B">
        <w:rPr>
          <w:rFonts w:ascii="Times New Roman" w:eastAsia="SimSun" w:hAnsi="Times New Roman" w:cs="Times New Roman"/>
          <w:b/>
          <w:bCs/>
          <w:sz w:val="28"/>
          <w:szCs w:val="28"/>
          <w:lang w:eastAsia="ru-RU"/>
        </w:rPr>
        <w:t>ы</w:t>
      </w:r>
      <w:r w:rsidRPr="00C4235B">
        <w:rPr>
          <w:rFonts w:ascii="Times New Roman" w:eastAsia="SimSun" w:hAnsi="Times New Roman" w:cs="Times New Roman"/>
          <w:b/>
          <w:bCs/>
          <w:sz w:val="28"/>
          <w:szCs w:val="28"/>
          <w:lang w:val="x-none" w:eastAsia="ru-RU"/>
        </w:rPr>
        <w:t xml:space="preserve"> для обсуждения</w:t>
      </w:r>
      <w:r w:rsidRPr="00C4235B">
        <w:rPr>
          <w:rFonts w:ascii="Times New Roman" w:eastAsia="SimSun" w:hAnsi="Times New Roman" w:cs="Times New Roman"/>
          <w:b/>
          <w:bCs/>
          <w:sz w:val="28"/>
          <w:szCs w:val="28"/>
          <w:lang w:eastAsia="ru-RU"/>
        </w:rPr>
        <w:t xml:space="preserve"> / обмена опытом</w:t>
      </w:r>
      <w:r w:rsidRPr="00C4235B">
        <w:rPr>
          <w:rFonts w:ascii="Times New Roman" w:eastAsia="SimSun" w:hAnsi="Times New Roman" w:cs="Times New Roman"/>
          <w:b/>
          <w:bCs/>
          <w:sz w:val="28"/>
          <w:szCs w:val="28"/>
          <w:lang w:val="x-none" w:eastAsia="ru-RU"/>
        </w:rPr>
        <w:t xml:space="preserve"> на методических объединениях учителей-предметников</w:t>
      </w:r>
      <w:r w:rsidRPr="00C4235B">
        <w:rPr>
          <w:rFonts w:ascii="Times New Roman" w:eastAsia="SimSun" w:hAnsi="Times New Roman" w:cs="Times New Roman"/>
          <w:b/>
          <w:bCs/>
          <w:sz w:val="28"/>
          <w:szCs w:val="28"/>
          <w:lang w:eastAsia="ru-RU"/>
        </w:rPr>
        <w:t xml:space="preserve">, в том числе по трансляции эффективных педагогических практик ОО с наиболее высокими результатами </w:t>
      </w:r>
    </w:p>
    <w:p w:rsidR="00C4235B" w:rsidRPr="00C4235B" w:rsidRDefault="00C4235B" w:rsidP="00C4235B">
      <w:pPr>
        <w:tabs>
          <w:tab w:val="left" w:pos="426"/>
        </w:tabs>
        <w:spacing w:after="0" w:line="240" w:lineRule="auto"/>
        <w:ind w:firstLine="709"/>
        <w:rPr>
          <w:rFonts w:ascii="Times New Roman" w:eastAsia="Calibri" w:hAnsi="Times New Roman" w:cs="Times New Roman"/>
          <w:sz w:val="28"/>
          <w:szCs w:val="28"/>
          <w:lang w:eastAsia="ru-RU"/>
        </w:rPr>
      </w:pP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 xml:space="preserve">Рекомендуется организовать обсуждение на методических объединениях </w:t>
      </w:r>
      <w:proofErr w:type="gramStart"/>
      <w:r w:rsidRPr="00C4235B">
        <w:rPr>
          <w:rFonts w:ascii="Times New Roman" w:eastAsia="Calibri" w:hAnsi="Times New Roman" w:cs="Times New Roman"/>
          <w:sz w:val="28"/>
          <w:szCs w:val="28"/>
          <w:lang w:eastAsia="ru-RU"/>
        </w:rPr>
        <w:t>учителей географии</w:t>
      </w:r>
      <w:proofErr w:type="gramEnd"/>
      <w:r w:rsidRPr="00C4235B">
        <w:rPr>
          <w:rFonts w:ascii="Times New Roman" w:eastAsia="Calibri" w:hAnsi="Times New Roman" w:cs="Times New Roman"/>
          <w:sz w:val="28"/>
          <w:szCs w:val="28"/>
          <w:lang w:eastAsia="ru-RU"/>
        </w:rPr>
        <w:t xml:space="preserve"> следующих тем:</w:t>
      </w:r>
    </w:p>
    <w:p w:rsidR="00C4235B" w:rsidRPr="00C4235B" w:rsidRDefault="00C4235B" w:rsidP="00C4235B">
      <w:pPr>
        <w:numPr>
          <w:ilvl w:val="0"/>
          <w:numId w:val="9"/>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 xml:space="preserve">«Анализ результатов ГИА 2025, типичных ошибок и затруднений»; </w:t>
      </w:r>
    </w:p>
    <w:p w:rsidR="00C4235B" w:rsidRPr="00C4235B" w:rsidRDefault="00C4235B" w:rsidP="00C4235B">
      <w:pPr>
        <w:numPr>
          <w:ilvl w:val="0"/>
          <w:numId w:val="9"/>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«Особенности подготовки к ЕГЭ по географии в 2025–2026учебном году»;</w:t>
      </w:r>
    </w:p>
    <w:p w:rsidR="00C4235B" w:rsidRPr="00C4235B" w:rsidRDefault="00C4235B" w:rsidP="00C4235B">
      <w:pPr>
        <w:numPr>
          <w:ilvl w:val="0"/>
          <w:numId w:val="9"/>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«Географические задачи и задания, алгоритм их выполнения»;</w:t>
      </w:r>
    </w:p>
    <w:p w:rsidR="00C4235B" w:rsidRPr="00C4235B" w:rsidRDefault="00C4235B" w:rsidP="00C4235B">
      <w:pPr>
        <w:numPr>
          <w:ilvl w:val="0"/>
          <w:numId w:val="9"/>
        </w:numPr>
        <w:tabs>
          <w:tab w:val="left" w:pos="426"/>
          <w:tab w:val="left" w:pos="993"/>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«Организация работы с текстом и картой как средство формирования функциональной грамотности».</w:t>
      </w:r>
    </w:p>
    <w:p w:rsidR="00C4235B" w:rsidRPr="00C4235B" w:rsidRDefault="00C4235B" w:rsidP="00C4235B">
      <w:pPr>
        <w:keepNext/>
        <w:keepLines/>
        <w:numPr>
          <w:ilvl w:val="1"/>
          <w:numId w:val="1"/>
        </w:numPr>
        <w:tabs>
          <w:tab w:val="left" w:pos="426"/>
        </w:tabs>
        <w:spacing w:before="200" w:after="0" w:line="240" w:lineRule="auto"/>
        <w:ind w:left="0" w:firstLine="709"/>
        <w:jc w:val="both"/>
        <w:outlineLvl w:val="2"/>
        <w:rPr>
          <w:rFonts w:ascii="Times New Roman" w:eastAsia="SimSun" w:hAnsi="Times New Roman" w:cs="Times New Roman"/>
          <w:b/>
          <w:bCs/>
          <w:sz w:val="28"/>
          <w:szCs w:val="28"/>
          <w:lang w:val="x-none" w:eastAsia="ru-RU"/>
        </w:rPr>
      </w:pPr>
      <w:r w:rsidRPr="00C4235B">
        <w:rPr>
          <w:rFonts w:ascii="Times New Roman" w:eastAsia="SimSun" w:hAnsi="Times New Roman" w:cs="Times New Roman"/>
          <w:b/>
          <w:bCs/>
          <w:sz w:val="28"/>
          <w:szCs w:val="28"/>
          <w:lang w:eastAsia="ru-RU"/>
        </w:rPr>
        <w:t xml:space="preserve">Рекомендуемые </w:t>
      </w:r>
      <w:r w:rsidRPr="00C4235B">
        <w:rPr>
          <w:rFonts w:ascii="Times New Roman" w:eastAsia="SimSun" w:hAnsi="Times New Roman" w:cs="Times New Roman"/>
          <w:b/>
          <w:bCs/>
          <w:sz w:val="28"/>
          <w:szCs w:val="28"/>
          <w:lang w:val="x-none" w:eastAsia="ru-RU"/>
        </w:rPr>
        <w:t>направления повышения квалификации</w:t>
      </w:r>
      <w:r w:rsidRPr="00C4235B">
        <w:rPr>
          <w:rFonts w:ascii="Times New Roman" w:eastAsia="SimSun" w:hAnsi="Times New Roman" w:cs="Times New Roman"/>
          <w:b/>
          <w:bCs/>
          <w:sz w:val="28"/>
          <w:szCs w:val="28"/>
          <w:lang w:eastAsia="ru-RU"/>
        </w:rPr>
        <w:t xml:space="preserve"> работников образования </w:t>
      </w:r>
    </w:p>
    <w:p w:rsidR="00C4235B" w:rsidRPr="00C4235B" w:rsidRDefault="00C4235B" w:rsidP="00C4235B">
      <w:pPr>
        <w:keepNext/>
        <w:tabs>
          <w:tab w:val="left" w:pos="426"/>
        </w:tabs>
        <w:spacing w:after="200" w:line="240" w:lineRule="auto"/>
        <w:ind w:firstLine="709"/>
        <w:jc w:val="right"/>
        <w:rPr>
          <w:rFonts w:ascii="Times New Roman" w:eastAsia="Calibri" w:hAnsi="Times New Roman" w:cs="Times New Roman"/>
          <w:bCs/>
          <w:i/>
          <w:sz w:val="28"/>
          <w:szCs w:val="28"/>
          <w:lang w:eastAsia="ru-RU"/>
        </w:rPr>
      </w:pPr>
    </w:p>
    <w:p w:rsidR="00C4235B" w:rsidRPr="00C4235B" w:rsidRDefault="00C4235B" w:rsidP="00C4235B">
      <w:pPr>
        <w:tabs>
          <w:tab w:val="left" w:pos="426"/>
        </w:tabs>
        <w:spacing w:after="0" w:line="360" w:lineRule="auto"/>
        <w:ind w:firstLine="709"/>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С учетом результатов ЕГЭ для методической поддержки учителей географии продолжить работу по следующим направления повышения квалификации учителей:</w:t>
      </w:r>
    </w:p>
    <w:p w:rsidR="00C4235B" w:rsidRPr="00C4235B" w:rsidRDefault="00C4235B" w:rsidP="00C4235B">
      <w:pPr>
        <w:numPr>
          <w:ilvl w:val="0"/>
          <w:numId w:val="10"/>
        </w:numPr>
        <w:tabs>
          <w:tab w:val="left" w:pos="426"/>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эффективные технологии и методы подготовки к ЕГЭ по географии с учетом результатов 2025 года;</w:t>
      </w:r>
    </w:p>
    <w:p w:rsidR="00C4235B" w:rsidRPr="00C4235B" w:rsidRDefault="00C4235B" w:rsidP="00C4235B">
      <w:pPr>
        <w:numPr>
          <w:ilvl w:val="0"/>
          <w:numId w:val="10"/>
        </w:numPr>
        <w:tabs>
          <w:tab w:val="left" w:pos="426"/>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формирование естественнонаучной и математической грамотности, глобальных компетенций.</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Одновременно рассмотреть вопрос об организации курсов повышения квалификации по темам:</w:t>
      </w:r>
    </w:p>
    <w:p w:rsidR="00C4235B" w:rsidRPr="00C4235B" w:rsidRDefault="00C4235B" w:rsidP="00C4235B">
      <w:pPr>
        <w:numPr>
          <w:ilvl w:val="0"/>
          <w:numId w:val="11"/>
        </w:numPr>
        <w:tabs>
          <w:tab w:val="left" w:pos="426"/>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«Знаково-символическое моделирование на уроках географии»;</w:t>
      </w:r>
    </w:p>
    <w:p w:rsidR="00C4235B" w:rsidRPr="00C4235B" w:rsidRDefault="00C4235B" w:rsidP="00C4235B">
      <w:pPr>
        <w:numPr>
          <w:ilvl w:val="0"/>
          <w:numId w:val="11"/>
        </w:numPr>
        <w:tabs>
          <w:tab w:val="left" w:pos="426"/>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«Особенности организации натурных и виртуальных практических работ по географии»;</w:t>
      </w:r>
    </w:p>
    <w:p w:rsidR="00C4235B" w:rsidRPr="00C4235B" w:rsidRDefault="00C4235B" w:rsidP="00C4235B">
      <w:pPr>
        <w:numPr>
          <w:ilvl w:val="0"/>
          <w:numId w:val="11"/>
        </w:numPr>
        <w:tabs>
          <w:tab w:val="left" w:pos="426"/>
        </w:tabs>
        <w:spacing w:after="0" w:line="360" w:lineRule="auto"/>
        <w:ind w:left="0"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lastRenderedPageBreak/>
        <w:t>«Совершенствование форм и средств организации познавательной деятельности обучающихся».</w:t>
      </w:r>
    </w:p>
    <w:p w:rsidR="00C4235B" w:rsidRPr="00C4235B" w:rsidRDefault="00C4235B" w:rsidP="00C4235B">
      <w:pPr>
        <w:keepNext/>
        <w:keepLines/>
        <w:numPr>
          <w:ilvl w:val="1"/>
          <w:numId w:val="1"/>
        </w:numPr>
        <w:tabs>
          <w:tab w:val="left" w:pos="426"/>
        </w:tabs>
        <w:spacing w:before="200" w:after="240" w:line="240" w:lineRule="auto"/>
        <w:ind w:left="0" w:firstLine="709"/>
        <w:jc w:val="both"/>
        <w:outlineLvl w:val="2"/>
        <w:rPr>
          <w:rFonts w:ascii="Times New Roman" w:eastAsia="SimSun" w:hAnsi="Times New Roman" w:cs="Times New Roman"/>
          <w:b/>
          <w:bCs/>
          <w:sz w:val="28"/>
          <w:szCs w:val="28"/>
          <w:lang w:eastAsia="ru-RU"/>
        </w:rPr>
      </w:pPr>
      <w:r w:rsidRPr="00C4235B">
        <w:rPr>
          <w:rFonts w:ascii="Times New Roman" w:eastAsia="SimSun" w:hAnsi="Times New Roman" w:cs="Times New Roman"/>
          <w:b/>
          <w:bCs/>
          <w:sz w:val="28"/>
          <w:szCs w:val="28"/>
          <w:lang w:eastAsia="ru-RU"/>
        </w:rPr>
        <w:t>Рекомендации по другим направлениям</w:t>
      </w:r>
    </w:p>
    <w:p w:rsidR="00C4235B" w:rsidRPr="00C4235B" w:rsidRDefault="00C4235B" w:rsidP="00C4235B">
      <w:pPr>
        <w:tabs>
          <w:tab w:val="left" w:pos="426"/>
        </w:tabs>
        <w:spacing w:after="0" w:line="360" w:lineRule="auto"/>
        <w:ind w:firstLine="709"/>
        <w:jc w:val="both"/>
        <w:rPr>
          <w:rFonts w:ascii="Times New Roman" w:eastAsia="Calibri" w:hAnsi="Times New Roman" w:cs="Times New Roman"/>
          <w:sz w:val="28"/>
          <w:szCs w:val="28"/>
          <w:lang w:eastAsia="ru-RU"/>
        </w:rPr>
      </w:pPr>
      <w:r w:rsidRPr="00C4235B">
        <w:rPr>
          <w:rFonts w:ascii="Times New Roman" w:eastAsia="Calibri" w:hAnsi="Times New Roman" w:cs="Times New Roman"/>
          <w:sz w:val="28"/>
          <w:szCs w:val="28"/>
          <w:lang w:eastAsia="ru-RU"/>
        </w:rPr>
        <w:t xml:space="preserve">Для организации тематического повторения и проведения итоговых контрольных работ по подготовке обучающихся необходимо использовать цифровые образовательные порталы и </w:t>
      </w:r>
      <w:proofErr w:type="spellStart"/>
      <w:r w:rsidRPr="00C4235B">
        <w:rPr>
          <w:rFonts w:ascii="Times New Roman" w:eastAsia="Calibri" w:hAnsi="Times New Roman" w:cs="Times New Roman"/>
          <w:sz w:val="28"/>
          <w:szCs w:val="28"/>
          <w:lang w:eastAsia="ru-RU"/>
        </w:rPr>
        <w:t>online</w:t>
      </w:r>
      <w:proofErr w:type="spellEnd"/>
      <w:r w:rsidRPr="00C4235B">
        <w:rPr>
          <w:rFonts w:ascii="Times New Roman" w:eastAsia="Calibri" w:hAnsi="Times New Roman" w:cs="Times New Roman"/>
          <w:sz w:val="28"/>
          <w:szCs w:val="28"/>
          <w:lang w:eastAsia="ru-RU"/>
        </w:rPr>
        <w:t>-тренажеры (</w:t>
      </w:r>
      <w:proofErr w:type="gramStart"/>
      <w:r w:rsidRPr="00C4235B">
        <w:rPr>
          <w:rFonts w:ascii="Times New Roman" w:eastAsia="Calibri" w:hAnsi="Times New Roman" w:cs="Times New Roman"/>
          <w:sz w:val="28"/>
          <w:szCs w:val="28"/>
          <w:lang w:eastAsia="ru-RU"/>
        </w:rPr>
        <w:t>например</w:t>
      </w:r>
      <w:proofErr w:type="gramEnd"/>
      <w:r w:rsidRPr="00C4235B">
        <w:rPr>
          <w:rFonts w:ascii="Times New Roman" w:eastAsia="Calibri" w:hAnsi="Times New Roman" w:cs="Times New Roman"/>
          <w:sz w:val="28"/>
          <w:szCs w:val="28"/>
          <w:lang w:eastAsia="ru-RU"/>
        </w:rPr>
        <w:t xml:space="preserve">: https://www.yaklass.ru/, https://sdamgia.ru/, https://edu.skysmart.ru/ и др.). Для того, чтобы ликвидировать недостаточные знания по различным темам, можно использовать электронные образовательные материалы ФГИС «Моя школа». На сайте «Единое содержание общего образования» представлены методические </w:t>
      </w:r>
      <w:proofErr w:type="spellStart"/>
      <w:r w:rsidRPr="00C4235B">
        <w:rPr>
          <w:rFonts w:ascii="Times New Roman" w:eastAsia="Calibri" w:hAnsi="Times New Roman" w:cs="Times New Roman"/>
          <w:sz w:val="28"/>
          <w:szCs w:val="28"/>
          <w:lang w:eastAsia="ru-RU"/>
        </w:rPr>
        <w:t>видеоуроки</w:t>
      </w:r>
      <w:proofErr w:type="spellEnd"/>
      <w:r w:rsidRPr="00C4235B">
        <w:rPr>
          <w:rFonts w:ascii="Times New Roman" w:eastAsia="Calibri" w:hAnsi="Times New Roman" w:cs="Times New Roman"/>
          <w:sz w:val="28"/>
          <w:szCs w:val="28"/>
          <w:lang w:eastAsia="ru-RU"/>
        </w:rPr>
        <w:t xml:space="preserve">, например, «Как использовать различные источники информации на уроках географии», методические рекомендации «Система оценки достижений планируемых результатов освоения учебного предмета «География». 5-9 классы», «Методические рекомендации по формированию функциональной грамотности обучающихся. 5-9 классы (2022 г.)», «Банк заданий для текущего оценивания по учебному предмету «География. 5-9 классы». </w:t>
      </w:r>
    </w:p>
    <w:p w:rsidR="00C4235B" w:rsidRDefault="00C4235B">
      <w:pP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br w:type="page"/>
      </w:r>
    </w:p>
    <w:p w:rsidR="00C4235B" w:rsidRPr="00C4235B" w:rsidRDefault="00C4235B" w:rsidP="00C4235B">
      <w:pPr>
        <w:spacing w:after="0" w:line="240" w:lineRule="auto"/>
        <w:jc w:val="both"/>
        <w:rPr>
          <w:rFonts w:ascii="Times New Roman" w:eastAsia="Calibri" w:hAnsi="Times New Roman" w:cs="Times New Roman"/>
          <w:i/>
          <w:iCs/>
          <w:sz w:val="24"/>
          <w:szCs w:val="24"/>
          <w:lang w:eastAsia="ru-RU"/>
        </w:rPr>
      </w:pPr>
      <w:r w:rsidRPr="00C4235B">
        <w:rPr>
          <w:rFonts w:ascii="Times New Roman" w:eastAsia="Calibri" w:hAnsi="Times New Roman" w:cs="Times New Roman"/>
          <w:i/>
          <w:iCs/>
          <w:sz w:val="24"/>
          <w:szCs w:val="24"/>
          <w:lang w:eastAsia="ru-RU"/>
        </w:rPr>
        <w:lastRenderedPageBreak/>
        <w:t>Специалисты, привлекаемые к подготовке методических рекомендаций на основе результатов ЕГЭ по учебному предмету</w:t>
      </w:r>
    </w:p>
    <w:tbl>
      <w:tblPr>
        <w:tblW w:w="145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7"/>
        <w:gridCol w:w="8251"/>
      </w:tblGrid>
      <w:tr w:rsidR="00C4235B" w:rsidRPr="00C4235B" w:rsidTr="00C4235B">
        <w:trPr>
          <w:tblHeader/>
        </w:trPr>
        <w:tc>
          <w:tcPr>
            <w:tcW w:w="6267" w:type="dxa"/>
            <w:tcBorders>
              <w:top w:val="single" w:sz="4" w:space="0" w:color="auto"/>
              <w:left w:val="single" w:sz="4" w:space="0" w:color="auto"/>
              <w:bottom w:val="single" w:sz="4" w:space="0" w:color="auto"/>
              <w:right w:val="single" w:sz="4" w:space="0" w:color="auto"/>
            </w:tcBorders>
            <w:vAlign w:val="center"/>
            <w:hideMark/>
          </w:tcPr>
          <w:p w:rsidR="00C4235B" w:rsidRPr="00C4235B" w:rsidRDefault="00C4235B" w:rsidP="00C4235B">
            <w:pPr>
              <w:spacing w:after="0" w:line="240" w:lineRule="auto"/>
              <w:rPr>
                <w:rFonts w:ascii="Times New Roman" w:eastAsia="Calibri" w:hAnsi="Times New Roman" w:cs="Times New Roman"/>
                <w:i/>
                <w:iCs/>
                <w:sz w:val="24"/>
                <w:szCs w:val="24"/>
                <w:lang w:eastAsia="ru-RU"/>
              </w:rPr>
            </w:pPr>
            <w:r w:rsidRPr="00C4235B">
              <w:rPr>
                <w:rFonts w:ascii="Times New Roman" w:eastAsia="Calibri" w:hAnsi="Times New Roman" w:cs="Times New Roman"/>
                <w:i/>
                <w:iCs/>
                <w:sz w:val="24"/>
                <w:szCs w:val="24"/>
                <w:lang w:eastAsia="ru-RU"/>
              </w:rPr>
              <w:t>Фамилия, имя, отчество</w:t>
            </w:r>
          </w:p>
        </w:tc>
        <w:tc>
          <w:tcPr>
            <w:tcW w:w="8251" w:type="dxa"/>
            <w:tcBorders>
              <w:top w:val="single" w:sz="4" w:space="0" w:color="auto"/>
              <w:left w:val="single" w:sz="4" w:space="0" w:color="auto"/>
              <w:bottom w:val="single" w:sz="4" w:space="0" w:color="auto"/>
              <w:right w:val="single" w:sz="4" w:space="0" w:color="auto"/>
            </w:tcBorders>
            <w:vAlign w:val="center"/>
            <w:hideMark/>
          </w:tcPr>
          <w:p w:rsidR="00C4235B" w:rsidRPr="00C4235B" w:rsidRDefault="00C4235B" w:rsidP="00C4235B">
            <w:pPr>
              <w:spacing w:after="0" w:line="240" w:lineRule="auto"/>
              <w:jc w:val="both"/>
              <w:rPr>
                <w:rFonts w:ascii="Times New Roman" w:eastAsia="Calibri" w:hAnsi="Times New Roman" w:cs="Times New Roman"/>
                <w:i/>
                <w:iCs/>
                <w:sz w:val="24"/>
                <w:szCs w:val="24"/>
                <w:lang w:eastAsia="ru-RU"/>
              </w:rPr>
            </w:pPr>
            <w:r w:rsidRPr="00C4235B">
              <w:rPr>
                <w:rFonts w:ascii="Times New Roman" w:eastAsia="Calibri" w:hAnsi="Times New Roman" w:cs="Times New Roman"/>
                <w:i/>
                <w:iCs/>
                <w:sz w:val="24"/>
                <w:szCs w:val="24"/>
                <w:lang w:eastAsia="ru-RU"/>
              </w:rPr>
              <w:t>Место работы, должность, ученая степень, ученое звание, принадлежность специалиста (к региональным организациям развития образования, к региональным организациям повышения квалификации работников образования, к региональной ПК по учебному предмету, пр.)</w:t>
            </w:r>
          </w:p>
        </w:tc>
      </w:tr>
      <w:tr w:rsidR="00C4235B" w:rsidRPr="00C4235B" w:rsidTr="00C4235B">
        <w:trPr>
          <w:tblHeader/>
        </w:trPr>
        <w:tc>
          <w:tcPr>
            <w:tcW w:w="6267" w:type="dxa"/>
            <w:tcBorders>
              <w:top w:val="single" w:sz="4" w:space="0" w:color="auto"/>
              <w:left w:val="single" w:sz="4" w:space="0" w:color="auto"/>
              <w:bottom w:val="single" w:sz="4" w:space="0" w:color="auto"/>
              <w:right w:val="single" w:sz="4" w:space="0" w:color="auto"/>
            </w:tcBorders>
            <w:vAlign w:val="center"/>
            <w:hideMark/>
          </w:tcPr>
          <w:p w:rsidR="00C4235B" w:rsidRPr="00C4235B" w:rsidRDefault="00C4235B" w:rsidP="00C4235B">
            <w:pPr>
              <w:spacing w:after="0" w:line="240" w:lineRule="auto"/>
              <w:rPr>
                <w:rFonts w:ascii="Times New Roman" w:eastAsia="Calibri" w:hAnsi="Times New Roman" w:cs="Times New Roman"/>
                <w:i/>
                <w:iCs/>
                <w:sz w:val="24"/>
                <w:szCs w:val="24"/>
                <w:lang w:eastAsia="ru-RU"/>
              </w:rPr>
            </w:pPr>
            <w:r w:rsidRPr="00C4235B">
              <w:rPr>
                <w:rFonts w:ascii="Times New Roman" w:eastAsia="Calibri" w:hAnsi="Times New Roman" w:cs="Times New Roman"/>
                <w:i/>
                <w:iCs/>
                <w:sz w:val="24"/>
                <w:szCs w:val="24"/>
                <w:lang w:eastAsia="ru-RU"/>
              </w:rPr>
              <w:t>Минаев Игорь Николаевич</w:t>
            </w:r>
          </w:p>
        </w:tc>
        <w:tc>
          <w:tcPr>
            <w:tcW w:w="8251" w:type="dxa"/>
            <w:tcBorders>
              <w:top w:val="single" w:sz="4" w:space="0" w:color="auto"/>
              <w:left w:val="single" w:sz="4" w:space="0" w:color="auto"/>
              <w:bottom w:val="single" w:sz="4" w:space="0" w:color="auto"/>
              <w:right w:val="single" w:sz="4" w:space="0" w:color="auto"/>
            </w:tcBorders>
            <w:vAlign w:val="center"/>
            <w:hideMark/>
          </w:tcPr>
          <w:p w:rsidR="00C4235B" w:rsidRPr="00C4235B" w:rsidRDefault="00C4235B" w:rsidP="00C4235B">
            <w:pPr>
              <w:spacing w:after="0" w:line="240" w:lineRule="auto"/>
              <w:rPr>
                <w:rFonts w:ascii="Times New Roman" w:eastAsia="Calibri" w:hAnsi="Times New Roman" w:cs="Times New Roman"/>
                <w:i/>
                <w:iCs/>
                <w:sz w:val="24"/>
                <w:szCs w:val="24"/>
                <w:lang w:eastAsia="ru-RU"/>
              </w:rPr>
            </w:pPr>
            <w:r w:rsidRPr="00C4235B">
              <w:rPr>
                <w:rFonts w:ascii="Times New Roman" w:eastAsia="Calibri" w:hAnsi="Times New Roman" w:cs="Times New Roman"/>
                <w:i/>
                <w:iCs/>
                <w:sz w:val="24"/>
                <w:szCs w:val="24"/>
                <w:lang w:eastAsia="ru-RU"/>
              </w:rPr>
              <w:t xml:space="preserve">ГАУ ДПО СО ИРО, </w:t>
            </w:r>
            <w:proofErr w:type="spellStart"/>
            <w:r w:rsidRPr="00C4235B">
              <w:rPr>
                <w:rFonts w:ascii="Times New Roman" w:eastAsia="Calibri" w:hAnsi="Times New Roman" w:cs="Times New Roman"/>
                <w:i/>
                <w:iCs/>
                <w:sz w:val="24"/>
                <w:szCs w:val="24"/>
                <w:lang w:eastAsia="ru-RU"/>
              </w:rPr>
              <w:t>и.о</w:t>
            </w:r>
            <w:proofErr w:type="spellEnd"/>
            <w:r w:rsidRPr="00C4235B">
              <w:rPr>
                <w:rFonts w:ascii="Times New Roman" w:eastAsia="Calibri" w:hAnsi="Times New Roman" w:cs="Times New Roman"/>
                <w:i/>
                <w:iCs/>
                <w:sz w:val="24"/>
                <w:szCs w:val="24"/>
                <w:lang w:eastAsia="ru-RU"/>
              </w:rPr>
              <w:t>. ректора</w:t>
            </w:r>
          </w:p>
        </w:tc>
      </w:tr>
      <w:tr w:rsidR="00C4235B" w:rsidRPr="00C4235B" w:rsidTr="00C4235B">
        <w:trPr>
          <w:trHeight w:val="381"/>
        </w:trPr>
        <w:tc>
          <w:tcPr>
            <w:tcW w:w="6267" w:type="dxa"/>
            <w:tcBorders>
              <w:top w:val="single" w:sz="4" w:space="0" w:color="auto"/>
              <w:left w:val="single" w:sz="4" w:space="0" w:color="auto"/>
              <w:bottom w:val="single" w:sz="4" w:space="0" w:color="auto"/>
              <w:right w:val="single" w:sz="4" w:space="0" w:color="auto"/>
            </w:tcBorders>
            <w:vAlign w:val="center"/>
            <w:hideMark/>
          </w:tcPr>
          <w:p w:rsidR="00C4235B" w:rsidRPr="00C4235B" w:rsidRDefault="00C4235B" w:rsidP="00C4235B">
            <w:pPr>
              <w:spacing w:after="0" w:line="240" w:lineRule="auto"/>
              <w:rPr>
                <w:rFonts w:ascii="Times New Roman" w:eastAsia="Calibri" w:hAnsi="Times New Roman" w:cs="Times New Roman"/>
                <w:i/>
                <w:iCs/>
                <w:sz w:val="24"/>
                <w:szCs w:val="24"/>
                <w:lang w:eastAsia="ru-RU"/>
              </w:rPr>
            </w:pPr>
            <w:r w:rsidRPr="00C4235B">
              <w:rPr>
                <w:rFonts w:ascii="Times New Roman" w:eastAsia="Calibri" w:hAnsi="Times New Roman" w:cs="Times New Roman"/>
                <w:i/>
                <w:iCs/>
                <w:sz w:val="24"/>
                <w:szCs w:val="24"/>
                <w:lang w:eastAsia="ru-RU"/>
              </w:rPr>
              <w:t>Пивоварова Любовь Владимировна</w:t>
            </w:r>
          </w:p>
        </w:tc>
        <w:tc>
          <w:tcPr>
            <w:tcW w:w="8251" w:type="dxa"/>
            <w:tcBorders>
              <w:top w:val="single" w:sz="4" w:space="0" w:color="auto"/>
              <w:left w:val="single" w:sz="4" w:space="0" w:color="auto"/>
              <w:bottom w:val="single" w:sz="4" w:space="0" w:color="auto"/>
              <w:right w:val="single" w:sz="4" w:space="0" w:color="auto"/>
            </w:tcBorders>
            <w:vAlign w:val="center"/>
            <w:hideMark/>
          </w:tcPr>
          <w:p w:rsidR="00C4235B" w:rsidRPr="00C4235B" w:rsidRDefault="00C4235B" w:rsidP="00C4235B">
            <w:pPr>
              <w:spacing w:after="0" w:line="240" w:lineRule="auto"/>
              <w:rPr>
                <w:rFonts w:ascii="Times New Roman" w:eastAsia="Calibri" w:hAnsi="Times New Roman" w:cs="Times New Roman"/>
                <w:i/>
                <w:iCs/>
                <w:sz w:val="24"/>
                <w:szCs w:val="24"/>
                <w:lang w:eastAsia="ru-RU"/>
              </w:rPr>
            </w:pPr>
            <w:r w:rsidRPr="00C4235B">
              <w:rPr>
                <w:rFonts w:ascii="Times New Roman" w:eastAsia="Calibri" w:hAnsi="Times New Roman" w:cs="Times New Roman"/>
                <w:i/>
                <w:iCs/>
                <w:sz w:val="24"/>
                <w:szCs w:val="24"/>
                <w:lang w:eastAsia="ru-RU"/>
              </w:rPr>
              <w:t>Государственное автономное учреждение дополнительного профессионального образования Самарской области «Институт развития образования», методист кафедры математического и естественнонаучного образования, председатель регионального учебно-методического объединения учителей географии Самарской области</w:t>
            </w:r>
          </w:p>
        </w:tc>
      </w:tr>
    </w:tbl>
    <w:p w:rsidR="00C4235B" w:rsidRPr="00C4235B" w:rsidRDefault="00C4235B" w:rsidP="00C4235B">
      <w:pPr>
        <w:spacing w:after="0" w:line="240" w:lineRule="auto"/>
        <w:rPr>
          <w:rFonts w:ascii="Times New Roman" w:eastAsia="Calibri" w:hAnsi="Times New Roman" w:cs="Times New Roman"/>
          <w:i/>
          <w:iCs/>
          <w:sz w:val="24"/>
          <w:szCs w:val="24"/>
          <w:lang w:eastAsia="ru-RU"/>
        </w:rPr>
      </w:pPr>
    </w:p>
    <w:sectPr w:rsidR="00C4235B" w:rsidRPr="00C4235B" w:rsidSect="003D2C1E">
      <w:headerReference w:type="default" r:id="rId8"/>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7B5" w:rsidRDefault="00AB47B5" w:rsidP="003D2C1E">
      <w:pPr>
        <w:spacing w:after="0" w:line="240" w:lineRule="auto"/>
      </w:pPr>
      <w:r>
        <w:separator/>
      </w:r>
    </w:p>
  </w:endnote>
  <w:endnote w:type="continuationSeparator" w:id="0">
    <w:p w:rsidR="00AB47B5" w:rsidRDefault="00AB47B5" w:rsidP="003D2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7B5" w:rsidRDefault="00AB47B5" w:rsidP="003D2C1E">
      <w:pPr>
        <w:spacing w:after="0" w:line="240" w:lineRule="auto"/>
      </w:pPr>
      <w:r>
        <w:separator/>
      </w:r>
    </w:p>
  </w:footnote>
  <w:footnote w:type="continuationSeparator" w:id="0">
    <w:p w:rsidR="00AB47B5" w:rsidRDefault="00AB47B5" w:rsidP="003D2C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9553922"/>
      <w:docPartObj>
        <w:docPartGallery w:val="Page Numbers (Top of Page)"/>
        <w:docPartUnique/>
      </w:docPartObj>
    </w:sdtPr>
    <w:sdtContent>
      <w:p w:rsidR="003D2C1E" w:rsidRDefault="003D2C1E">
        <w:pPr>
          <w:pStyle w:val="a3"/>
          <w:jc w:val="center"/>
        </w:pPr>
        <w:r>
          <w:fldChar w:fldCharType="begin"/>
        </w:r>
        <w:r>
          <w:instrText>PAGE   \* MERGEFORMAT</w:instrText>
        </w:r>
        <w:r>
          <w:fldChar w:fldCharType="separate"/>
        </w:r>
        <w:r>
          <w:rPr>
            <w:noProof/>
          </w:rPr>
          <w:t>14</w:t>
        </w:r>
        <w:r>
          <w:fldChar w:fldCharType="end"/>
        </w:r>
      </w:p>
    </w:sdtContent>
  </w:sdt>
  <w:p w:rsidR="003D2C1E" w:rsidRDefault="003D2C1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95B9C"/>
    <w:multiLevelType w:val="hybridMultilevel"/>
    <w:tmpl w:val="82C89EC6"/>
    <w:lvl w:ilvl="0" w:tplc="E9FAD60C">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1" w15:restartNumberingAfterBreak="0">
    <w:nsid w:val="0F584ABB"/>
    <w:multiLevelType w:val="hybridMultilevel"/>
    <w:tmpl w:val="47BC5E48"/>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175A7C33"/>
    <w:multiLevelType w:val="hybridMultilevel"/>
    <w:tmpl w:val="EA58D7E6"/>
    <w:lvl w:ilvl="0" w:tplc="E9FAD60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D9634CA"/>
    <w:multiLevelType w:val="hybridMultilevel"/>
    <w:tmpl w:val="CE7E3140"/>
    <w:lvl w:ilvl="0" w:tplc="E9FAD60C">
      <w:start w:val="1"/>
      <w:numFmt w:val="bullet"/>
      <w:lvlText w:val=""/>
      <w:lvlJc w:val="left"/>
      <w:pPr>
        <w:ind w:left="1430" w:hanging="360"/>
      </w:pPr>
      <w:rPr>
        <w:rFonts w:ascii="Symbol" w:hAnsi="Symbol" w:hint="default"/>
      </w:rPr>
    </w:lvl>
    <w:lvl w:ilvl="1" w:tplc="04190003">
      <w:start w:val="1"/>
      <w:numFmt w:val="bullet"/>
      <w:lvlText w:val="o"/>
      <w:lvlJc w:val="left"/>
      <w:pPr>
        <w:ind w:left="2150" w:hanging="360"/>
      </w:pPr>
      <w:rPr>
        <w:rFonts w:ascii="Courier New" w:hAnsi="Courier New" w:cs="Courier New"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cs="Courier New"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cs="Courier New" w:hint="default"/>
      </w:rPr>
    </w:lvl>
    <w:lvl w:ilvl="8" w:tplc="04190005">
      <w:start w:val="1"/>
      <w:numFmt w:val="bullet"/>
      <w:lvlText w:val=""/>
      <w:lvlJc w:val="left"/>
      <w:pPr>
        <w:ind w:left="7190" w:hanging="360"/>
      </w:pPr>
      <w:rPr>
        <w:rFonts w:ascii="Wingdings" w:hAnsi="Wingdings" w:hint="default"/>
      </w:rPr>
    </w:lvl>
  </w:abstractNum>
  <w:abstractNum w:abstractNumId="4" w15:restartNumberingAfterBreak="0">
    <w:nsid w:val="2BF34DFA"/>
    <w:multiLevelType w:val="hybridMultilevel"/>
    <w:tmpl w:val="8DD48874"/>
    <w:lvl w:ilvl="0" w:tplc="E9FAD60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D6B2B00"/>
    <w:multiLevelType w:val="hybridMultilevel"/>
    <w:tmpl w:val="9684EEF6"/>
    <w:lvl w:ilvl="0" w:tplc="E9FAD60C">
      <w:start w:val="1"/>
      <w:numFmt w:val="bullet"/>
      <w:lvlText w:val=""/>
      <w:lvlJc w:val="left"/>
      <w:pPr>
        <w:ind w:left="644" w:hanging="360"/>
      </w:pPr>
      <w:rPr>
        <w:rFonts w:ascii="Symbol" w:hAnsi="Symbol"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6" w15:restartNumberingAfterBreak="0">
    <w:nsid w:val="2D8F0C40"/>
    <w:multiLevelType w:val="hybridMultilevel"/>
    <w:tmpl w:val="591AAAF6"/>
    <w:lvl w:ilvl="0" w:tplc="E9FAD60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58951D41"/>
    <w:multiLevelType w:val="hybridMultilevel"/>
    <w:tmpl w:val="05829906"/>
    <w:lvl w:ilvl="0" w:tplc="E9FAD60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5A15135C"/>
    <w:multiLevelType w:val="multilevel"/>
    <w:tmpl w:val="06961EE8"/>
    <w:lvl w:ilvl="0">
      <w:start w:val="1"/>
      <w:numFmt w:val="decimal"/>
      <w:lvlText w:val="%1."/>
      <w:lvlJc w:val="left"/>
      <w:pPr>
        <w:ind w:left="360" w:hanging="360"/>
      </w:pPr>
    </w:lvl>
    <w:lvl w:ilvl="1">
      <w:start w:val="1"/>
      <w:numFmt w:val="decimal"/>
      <w:lvlText w:val="%1.%2."/>
      <w:lvlJc w:val="left"/>
      <w:pPr>
        <w:ind w:left="432" w:hanging="432"/>
      </w:pPr>
      <w:rPr>
        <w:b/>
        <w:bCs/>
        <w:i w:val="0"/>
        <w:iCs w:val="0"/>
        <w:sz w:val="28"/>
        <w:szCs w:val="28"/>
        <w:lang w:val="ru-RU"/>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96D4951"/>
    <w:multiLevelType w:val="hybridMultilevel"/>
    <w:tmpl w:val="CC7E7B7C"/>
    <w:lvl w:ilvl="0" w:tplc="E9FAD60C">
      <w:start w:val="1"/>
      <w:numFmt w:val="bullet"/>
      <w:lvlText w:val=""/>
      <w:lvlJc w:val="left"/>
      <w:pPr>
        <w:ind w:left="1430" w:hanging="360"/>
      </w:pPr>
      <w:rPr>
        <w:rFonts w:ascii="Symbol" w:hAnsi="Symbol" w:hint="default"/>
      </w:rPr>
    </w:lvl>
    <w:lvl w:ilvl="1" w:tplc="04190003">
      <w:start w:val="1"/>
      <w:numFmt w:val="bullet"/>
      <w:lvlText w:val="o"/>
      <w:lvlJc w:val="left"/>
      <w:pPr>
        <w:ind w:left="2150" w:hanging="360"/>
      </w:pPr>
      <w:rPr>
        <w:rFonts w:ascii="Courier New" w:hAnsi="Courier New" w:cs="Courier New"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cs="Courier New"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cs="Courier New" w:hint="default"/>
      </w:rPr>
    </w:lvl>
    <w:lvl w:ilvl="8" w:tplc="04190005">
      <w:start w:val="1"/>
      <w:numFmt w:val="bullet"/>
      <w:lvlText w:val=""/>
      <w:lvlJc w:val="left"/>
      <w:pPr>
        <w:ind w:left="7190" w:hanging="360"/>
      </w:pPr>
      <w:rPr>
        <w:rFonts w:ascii="Wingdings" w:hAnsi="Wingdings" w:hint="default"/>
      </w:rPr>
    </w:lvl>
  </w:abstractNum>
  <w:abstractNum w:abstractNumId="10" w15:restartNumberingAfterBreak="0">
    <w:nsid w:val="6EE6466A"/>
    <w:multiLevelType w:val="hybridMultilevel"/>
    <w:tmpl w:val="485412BA"/>
    <w:lvl w:ilvl="0" w:tplc="E9FAD60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 w:numId="3">
    <w:abstractNumId w:val="9"/>
    <w:lvlOverride w:ilvl="0"/>
    <w:lvlOverride w:ilvl="1"/>
    <w:lvlOverride w:ilvl="2"/>
    <w:lvlOverride w:ilvl="3"/>
    <w:lvlOverride w:ilvl="4"/>
    <w:lvlOverride w:ilvl="5"/>
    <w:lvlOverride w:ilvl="6"/>
    <w:lvlOverride w:ilvl="7"/>
    <w:lvlOverride w:ilvl="8"/>
  </w:num>
  <w:num w:numId="4">
    <w:abstractNumId w:val="3"/>
    <w:lvlOverride w:ilvl="0"/>
    <w:lvlOverride w:ilvl="1"/>
    <w:lvlOverride w:ilvl="2"/>
    <w:lvlOverride w:ilvl="3"/>
    <w:lvlOverride w:ilvl="4"/>
    <w:lvlOverride w:ilvl="5"/>
    <w:lvlOverride w:ilvl="6"/>
    <w:lvlOverride w:ilvl="7"/>
    <w:lvlOverride w:ilvl="8"/>
  </w:num>
  <w:num w:numId="5">
    <w:abstractNumId w:val="7"/>
    <w:lvlOverride w:ilvl="0"/>
    <w:lvlOverride w:ilvl="1"/>
    <w:lvlOverride w:ilvl="2"/>
    <w:lvlOverride w:ilvl="3"/>
    <w:lvlOverride w:ilvl="4"/>
    <w:lvlOverride w:ilvl="5"/>
    <w:lvlOverride w:ilvl="6"/>
    <w:lvlOverride w:ilvl="7"/>
    <w:lvlOverride w:ilvl="8"/>
  </w:num>
  <w:num w:numId="6">
    <w:abstractNumId w:val="10"/>
    <w:lvlOverride w:ilvl="0"/>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 w:numId="8">
    <w:abstractNumId w:val="4"/>
    <w:lvlOverride w:ilvl="0"/>
    <w:lvlOverride w:ilvl="1"/>
    <w:lvlOverride w:ilvl="2"/>
    <w:lvlOverride w:ilvl="3"/>
    <w:lvlOverride w:ilvl="4"/>
    <w:lvlOverride w:ilvl="5"/>
    <w:lvlOverride w:ilvl="6"/>
    <w:lvlOverride w:ilvl="7"/>
    <w:lvlOverride w:ilvl="8"/>
  </w:num>
  <w:num w:numId="9">
    <w:abstractNumId w:val="6"/>
    <w:lvlOverride w:ilvl="0"/>
    <w:lvlOverride w:ilvl="1"/>
    <w:lvlOverride w:ilvl="2"/>
    <w:lvlOverride w:ilvl="3"/>
    <w:lvlOverride w:ilvl="4"/>
    <w:lvlOverride w:ilvl="5"/>
    <w:lvlOverride w:ilvl="6"/>
    <w:lvlOverride w:ilvl="7"/>
    <w:lvlOverride w:ilvl="8"/>
  </w:num>
  <w:num w:numId="10">
    <w:abstractNumId w:val="0"/>
    <w:lvlOverride w:ilvl="0"/>
    <w:lvlOverride w:ilvl="1"/>
    <w:lvlOverride w:ilvl="2"/>
    <w:lvlOverride w:ilvl="3"/>
    <w:lvlOverride w:ilvl="4"/>
    <w:lvlOverride w:ilvl="5"/>
    <w:lvlOverride w:ilvl="6"/>
    <w:lvlOverride w:ilvl="7"/>
    <w:lvlOverride w:ilvl="8"/>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B96"/>
    <w:rsid w:val="00096B96"/>
    <w:rsid w:val="002930BA"/>
    <w:rsid w:val="003D2C1E"/>
    <w:rsid w:val="00AB47B5"/>
    <w:rsid w:val="00C423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9C55E"/>
  <w15:chartTrackingRefBased/>
  <w15:docId w15:val="{921D08A5-944B-44EB-B493-078C612C4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C1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D2C1E"/>
  </w:style>
  <w:style w:type="paragraph" w:styleId="a5">
    <w:name w:val="footer"/>
    <w:basedOn w:val="a"/>
    <w:link w:val="a6"/>
    <w:uiPriority w:val="99"/>
    <w:unhideWhenUsed/>
    <w:rsid w:val="003D2C1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D2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877B4-BE58-411F-B51B-DC6120BD4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3326</Words>
  <Characters>18959</Characters>
  <Application>Microsoft Office Word</Application>
  <DocSecurity>0</DocSecurity>
  <Lines>157</Lines>
  <Paragraphs>44</Paragraphs>
  <ScaleCrop>false</ScaleCrop>
  <Company/>
  <LinksUpToDate>false</LinksUpToDate>
  <CharactersWithSpaces>22241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DEPO</dc:creator>
  <cp:keywords/>
  <dc:description/>
  <cp:lastModifiedBy>DEPO</cp:lastModifiedBy>
  <cp:revision>3</cp:revision>
  <dcterms:created xsi:type="dcterms:W3CDTF">2025-09-01T20:54:00Z</dcterms:created>
  <dcterms:modified xsi:type="dcterms:W3CDTF">2025-09-01T20:57:00Z</dcterms:modified>
</cp:coreProperties>
</file>